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spacing w:before="0" w:beforeAutospacing="0" w:after="0" w:afterAutospacing="0" w:line="360" w:lineRule="auto"/>
        <w:ind w:firstLine="301" w:firstLineChars="100"/>
        <w:jc w:val="center"/>
        <w:rPr>
          <w:b/>
          <w:bCs/>
          <w:sz w:val="30"/>
          <w:szCs w:val="30"/>
        </w:rPr>
      </w:pPr>
      <w:r>
        <w:rPr>
          <w:rFonts w:hint="eastAsia"/>
          <w:b/>
          <w:sz w:val="30"/>
          <w:szCs w:val="30"/>
        </w:rPr>
        <w:t>大庆市第五医院</w:t>
      </w:r>
      <w:r>
        <w:rPr>
          <w:rFonts w:hint="eastAsia"/>
          <w:b/>
          <w:sz w:val="30"/>
          <w:szCs w:val="30"/>
          <w:lang w:eastAsia="zh-CN"/>
        </w:rPr>
        <w:t>云影像技术服务</w:t>
      </w:r>
      <w:r>
        <w:rPr>
          <w:rFonts w:hint="eastAsia"/>
          <w:b/>
          <w:sz w:val="30"/>
          <w:szCs w:val="30"/>
        </w:rPr>
        <w:t>采购项目招标公告</w:t>
      </w:r>
      <w:bookmarkStart w:id="7" w:name="_GoBack"/>
      <w:bookmarkEnd w:id="7"/>
      <w:bookmarkStart w:id="0" w:name="_Toc35393790"/>
      <w:bookmarkEnd w:id="0"/>
      <w:bookmarkStart w:id="1" w:name="_Toc28359002"/>
      <w:bookmarkEnd w:id="1"/>
      <w:bookmarkStart w:id="2" w:name="_Toc35393621"/>
      <w:bookmarkEnd w:id="2"/>
      <w:bookmarkStart w:id="3" w:name="_Toc28359079"/>
      <w:bookmarkEnd w:id="3"/>
    </w:p>
    <w:p>
      <w:pPr>
        <w:widowControl/>
        <w:spacing w:line="480" w:lineRule="exact"/>
        <w:ind w:firstLine="480" w:firstLineChars="200"/>
        <w:jc w:val="left"/>
        <w:rPr>
          <w:rFonts w:hint="eastAsia" w:cs="宋体" w:asciiTheme="minorEastAsia" w:hAnsiTheme="minorEastAsia"/>
          <w:b w:val="0"/>
          <w:bCs w:val="0"/>
          <w:kern w:val="0"/>
          <w:sz w:val="24"/>
          <w:lang w:eastAsia="zh-CN"/>
        </w:rPr>
      </w:pPr>
      <w:r>
        <w:rPr>
          <w:rFonts w:hint="eastAsia" w:cs="宋体" w:asciiTheme="minorEastAsia" w:hAnsiTheme="minorEastAsia"/>
          <w:b w:val="0"/>
          <w:bCs w:val="0"/>
          <w:kern w:val="0"/>
          <w:sz w:val="24"/>
          <w:lang w:eastAsia="zh-CN"/>
        </w:rPr>
        <w:t>大庆市第五医院拟对“云影像技术服务采购项目”进行竞争性谈判，欢迎符合条件的供应商前来参加。</w:t>
      </w:r>
    </w:p>
    <w:p>
      <w:pPr>
        <w:widowControl/>
        <w:spacing w:line="480" w:lineRule="exact"/>
        <w:jc w:val="left"/>
        <w:rPr>
          <w:rFonts w:hint="eastAsia" w:cs="宋体" w:asciiTheme="minorEastAsia" w:hAnsiTheme="minorEastAsia" w:eastAsiaTheme="minorEastAsia"/>
          <w:b/>
          <w:bCs/>
          <w:kern w:val="0"/>
          <w:sz w:val="24"/>
          <w:lang w:eastAsia="zh-CN"/>
        </w:rPr>
      </w:pPr>
      <w:r>
        <w:rPr>
          <w:rFonts w:hint="eastAsia" w:cs="宋体" w:asciiTheme="minorEastAsia" w:hAnsiTheme="minorEastAsia"/>
          <w:b/>
          <w:bCs/>
          <w:kern w:val="0"/>
          <w:sz w:val="24"/>
          <w:lang w:eastAsia="zh-CN"/>
        </w:rPr>
        <w:t>一、项目基本情况</w:t>
      </w:r>
    </w:p>
    <w:p>
      <w:pPr>
        <w:widowControl/>
        <w:spacing w:line="480" w:lineRule="exact"/>
        <w:jc w:val="left"/>
        <w:rPr>
          <w:rFonts w:hint="default" w:asciiTheme="minorEastAsia" w:hAnsiTheme="minorEastAsia" w:eastAsiaTheme="minorEastAsia"/>
          <w:b/>
          <w:bCs/>
          <w:lang w:val="en-US" w:eastAsia="zh-CN"/>
        </w:rPr>
      </w:pPr>
      <w:r>
        <w:rPr>
          <w:rFonts w:hint="eastAsia" w:cs="宋体" w:asciiTheme="minorEastAsia" w:hAnsiTheme="minorEastAsia"/>
          <w:b/>
          <w:bCs/>
          <w:kern w:val="0"/>
          <w:sz w:val="24"/>
          <w:lang w:val="en-US" w:eastAsia="zh-CN"/>
        </w:rPr>
        <w:t>1.</w:t>
      </w:r>
      <w:r>
        <w:rPr>
          <w:rFonts w:hint="eastAsia" w:cs="宋体" w:asciiTheme="minorEastAsia" w:hAnsiTheme="minorEastAsia"/>
          <w:b/>
          <w:bCs/>
          <w:kern w:val="0"/>
          <w:sz w:val="24"/>
        </w:rPr>
        <w:t>项目编号:</w:t>
      </w:r>
      <w:r>
        <w:rPr>
          <w:rFonts w:hint="eastAsia" w:cs="宋体" w:asciiTheme="minorEastAsia" w:hAnsiTheme="minorEastAsia"/>
          <w:bCs/>
          <w:kern w:val="0"/>
          <w:sz w:val="24"/>
        </w:rPr>
        <w:t xml:space="preserve"> </w:t>
      </w:r>
      <w:r>
        <w:rPr>
          <w:rFonts w:hint="eastAsia" w:cs="宋体" w:asciiTheme="minorEastAsia" w:hAnsiTheme="minorEastAsia"/>
          <w:bCs/>
          <w:kern w:val="0"/>
          <w:sz w:val="24"/>
          <w:lang w:val="en-US" w:eastAsia="zh-CN"/>
        </w:rPr>
        <w:t>2026025</w:t>
      </w:r>
    </w:p>
    <w:p>
      <w:pPr>
        <w:widowControl/>
        <w:spacing w:line="480" w:lineRule="exact"/>
        <w:jc w:val="left"/>
        <w:rPr>
          <w:rFonts w:cs="宋体" w:asciiTheme="minorEastAsia" w:hAnsiTheme="minorEastAsia"/>
          <w:bCs/>
          <w:kern w:val="0"/>
          <w:sz w:val="24"/>
        </w:rPr>
      </w:pPr>
      <w:r>
        <w:rPr>
          <w:rFonts w:hint="eastAsia" w:cs="宋体" w:asciiTheme="minorEastAsia" w:hAnsiTheme="minorEastAsia"/>
          <w:b/>
          <w:bCs/>
          <w:kern w:val="0"/>
          <w:sz w:val="24"/>
          <w:lang w:val="en-US" w:eastAsia="zh-CN"/>
        </w:rPr>
        <w:t>2.</w:t>
      </w:r>
      <w:r>
        <w:rPr>
          <w:rFonts w:hint="eastAsia" w:cs="宋体" w:asciiTheme="minorEastAsia" w:hAnsiTheme="minorEastAsia"/>
          <w:b/>
          <w:bCs/>
          <w:kern w:val="0"/>
          <w:sz w:val="24"/>
        </w:rPr>
        <w:t>项目名称:</w:t>
      </w:r>
      <w:r>
        <w:rPr>
          <w:rFonts w:hint="eastAsia"/>
        </w:rPr>
        <w:t xml:space="preserve"> </w:t>
      </w:r>
      <w:r>
        <w:rPr>
          <w:rFonts w:hint="eastAsia"/>
          <w:lang w:eastAsia="zh-CN"/>
        </w:rPr>
        <w:t>大庆市第五医院云影像技术服务</w:t>
      </w:r>
      <w:r>
        <w:rPr>
          <w:rFonts w:hint="eastAsia"/>
        </w:rPr>
        <w:t>采购项目</w:t>
      </w:r>
    </w:p>
    <w:p>
      <w:pPr>
        <w:widowControl/>
        <w:spacing w:line="480" w:lineRule="exact"/>
        <w:jc w:val="left"/>
        <w:rPr>
          <w:rFonts w:hint="eastAsia" w:cs="宋体" w:asciiTheme="minorEastAsia" w:hAnsiTheme="minorEastAsia"/>
          <w:bCs/>
          <w:color w:val="auto"/>
          <w:kern w:val="0"/>
          <w:sz w:val="24"/>
        </w:rPr>
      </w:pPr>
      <w:r>
        <w:rPr>
          <w:rFonts w:hint="eastAsia" w:cs="宋体" w:asciiTheme="minorEastAsia" w:hAnsiTheme="minorEastAsia"/>
          <w:b/>
          <w:bCs/>
          <w:kern w:val="0"/>
          <w:sz w:val="24"/>
          <w:lang w:val="en-US" w:eastAsia="zh-CN"/>
        </w:rPr>
        <w:t>3.</w:t>
      </w:r>
      <w:r>
        <w:rPr>
          <w:rFonts w:hint="eastAsia" w:cs="宋体" w:asciiTheme="minorEastAsia" w:hAnsiTheme="minorEastAsia"/>
          <w:b/>
          <w:bCs/>
          <w:kern w:val="0"/>
          <w:sz w:val="24"/>
        </w:rPr>
        <w:t>采购</w:t>
      </w:r>
      <w:r>
        <w:rPr>
          <w:rFonts w:hint="eastAsia" w:cs="宋体" w:asciiTheme="minorEastAsia" w:hAnsiTheme="minorEastAsia"/>
          <w:b/>
          <w:bCs/>
          <w:kern w:val="0"/>
          <w:sz w:val="24"/>
          <w:lang w:eastAsia="zh-CN"/>
        </w:rPr>
        <w:t>方式</w:t>
      </w:r>
      <w:r>
        <w:rPr>
          <w:rFonts w:hint="eastAsia" w:cs="宋体" w:asciiTheme="minorEastAsia" w:hAnsiTheme="minorEastAsia"/>
          <w:b/>
          <w:bCs/>
          <w:kern w:val="0"/>
          <w:sz w:val="24"/>
        </w:rPr>
        <w:t>:</w:t>
      </w:r>
      <w:r>
        <w:rPr>
          <w:rFonts w:hint="eastAsia" w:cs="宋体" w:asciiTheme="minorEastAsia" w:hAnsiTheme="minorEastAsia"/>
          <w:bCs/>
          <w:color w:val="auto"/>
          <w:kern w:val="0"/>
          <w:sz w:val="24"/>
          <w:lang w:eastAsia="zh-CN"/>
        </w:rPr>
        <w:t>院内</w:t>
      </w:r>
      <w:r>
        <w:rPr>
          <w:rFonts w:hint="eastAsia" w:cs="宋体" w:asciiTheme="minorEastAsia" w:hAnsiTheme="minorEastAsia"/>
          <w:bCs/>
          <w:color w:val="auto"/>
          <w:kern w:val="0"/>
          <w:sz w:val="24"/>
        </w:rPr>
        <w:t>竞争性谈判</w:t>
      </w:r>
    </w:p>
    <w:p>
      <w:pPr>
        <w:widowControl/>
        <w:spacing w:line="480" w:lineRule="exact"/>
        <w:jc w:val="left"/>
        <w:rPr>
          <w:rFonts w:hint="eastAsia" w:cs="宋体" w:asciiTheme="minorEastAsia" w:hAnsiTheme="minorEastAsia"/>
          <w:bCs/>
          <w:color w:val="auto"/>
          <w:kern w:val="0"/>
          <w:sz w:val="24"/>
          <w:lang w:val="en-US" w:eastAsia="zh-CN"/>
        </w:rPr>
      </w:pPr>
      <w:r>
        <w:rPr>
          <w:rFonts w:hint="eastAsia" w:cs="宋体" w:asciiTheme="minorEastAsia" w:hAnsiTheme="minorEastAsia"/>
          <w:b/>
          <w:bCs w:val="0"/>
          <w:color w:val="auto"/>
          <w:kern w:val="0"/>
          <w:sz w:val="24"/>
          <w:lang w:val="en-US" w:eastAsia="zh-CN"/>
        </w:rPr>
        <w:t>4.</w:t>
      </w:r>
      <w:r>
        <w:rPr>
          <w:rFonts w:hint="eastAsia" w:cs="宋体" w:asciiTheme="minorEastAsia" w:hAnsiTheme="minorEastAsia"/>
          <w:b/>
          <w:bCs w:val="0"/>
          <w:color w:val="auto"/>
          <w:kern w:val="0"/>
          <w:sz w:val="24"/>
          <w:lang w:eastAsia="zh-CN"/>
        </w:rPr>
        <w:t>预算金额</w:t>
      </w:r>
      <w:r>
        <w:rPr>
          <w:rFonts w:hint="eastAsia" w:cs="宋体" w:asciiTheme="minorEastAsia" w:hAnsiTheme="minorEastAsia"/>
          <w:bCs/>
          <w:color w:val="auto"/>
          <w:kern w:val="0"/>
          <w:sz w:val="24"/>
          <w:lang w:eastAsia="zh-CN"/>
        </w:rPr>
        <w:t>：</w:t>
      </w:r>
      <w:r>
        <w:rPr>
          <w:rFonts w:hint="eastAsia" w:cs="宋体" w:asciiTheme="minorEastAsia" w:hAnsiTheme="minorEastAsia"/>
          <w:bCs/>
          <w:color w:val="auto"/>
          <w:kern w:val="0"/>
          <w:sz w:val="24"/>
          <w:lang w:val="en-US" w:eastAsia="zh-CN"/>
        </w:rPr>
        <w:t>40万元（人民币肆拾万元整）</w:t>
      </w:r>
    </w:p>
    <w:p>
      <w:pPr>
        <w:widowControl/>
        <w:spacing w:line="480" w:lineRule="exact"/>
        <w:jc w:val="left"/>
        <w:rPr>
          <w:rFonts w:hint="eastAsia" w:cs="宋体" w:asciiTheme="minorEastAsia" w:hAnsiTheme="minorEastAsia"/>
          <w:b/>
          <w:bCs/>
          <w:color w:val="auto"/>
          <w:kern w:val="0"/>
          <w:sz w:val="24"/>
          <w:lang w:eastAsia="zh-CN"/>
        </w:rPr>
      </w:pPr>
      <w:r>
        <w:rPr>
          <w:rFonts w:hint="eastAsia" w:cs="宋体" w:asciiTheme="minorEastAsia" w:hAnsiTheme="minorEastAsia"/>
          <w:b/>
          <w:bCs/>
          <w:kern w:val="0"/>
          <w:sz w:val="24"/>
          <w:lang w:val="en-US" w:eastAsia="zh-CN"/>
        </w:rPr>
        <w:t>5.</w:t>
      </w:r>
      <w:r>
        <w:rPr>
          <w:rFonts w:hint="eastAsia" w:cs="宋体" w:asciiTheme="minorEastAsia" w:hAnsiTheme="minorEastAsia"/>
          <w:b/>
          <w:bCs/>
          <w:kern w:val="0"/>
          <w:sz w:val="24"/>
          <w:lang w:eastAsia="zh-CN"/>
        </w:rPr>
        <w:t>采购需求：</w:t>
      </w:r>
      <w:r>
        <w:rPr>
          <w:rFonts w:hint="eastAsia" w:cs="宋体" w:asciiTheme="minorEastAsia" w:hAnsiTheme="minorEastAsia"/>
          <w:b w:val="0"/>
          <w:bCs w:val="0"/>
          <w:kern w:val="0"/>
          <w:sz w:val="24"/>
          <w:lang w:eastAsia="zh-CN"/>
        </w:rPr>
        <w:t>为大庆市第五医院提供“云影像”技术服务。本服务需将医学影像通过数字存储与传输方式进行查看、阅览，以替代传统胶片阅览方式。</w:t>
      </w:r>
      <w:r>
        <w:rPr>
          <w:rFonts w:hint="eastAsia" w:cs="宋体" w:asciiTheme="minorEastAsia" w:hAnsiTheme="minorEastAsia"/>
          <w:b w:val="0"/>
          <w:bCs w:val="0"/>
          <w:color w:val="auto"/>
          <w:kern w:val="0"/>
          <w:sz w:val="24"/>
          <w:lang w:eastAsia="zh-CN"/>
        </w:rPr>
        <w:t>具体详见采购文件第二章“技术指标及服务要求”。</w:t>
      </w:r>
    </w:p>
    <w:p>
      <w:pPr>
        <w:pStyle w:val="7"/>
        <w:spacing w:before="0" w:beforeAutospacing="0" w:after="0" w:afterAutospacing="0" w:line="324" w:lineRule="auto"/>
        <w:rPr>
          <w:rFonts w:hint="eastAsia" w:asciiTheme="minorEastAsia" w:hAnsiTheme="minorEastAsia"/>
          <w:b w:val="0"/>
          <w:bCs w:val="0"/>
          <w:lang w:eastAsia="zh-CN"/>
        </w:rPr>
      </w:pPr>
      <w:r>
        <w:rPr>
          <w:rFonts w:hint="eastAsia" w:asciiTheme="minorEastAsia" w:hAnsiTheme="minorEastAsia"/>
          <w:b/>
          <w:bCs/>
          <w:lang w:val="en-US" w:eastAsia="zh-CN"/>
        </w:rPr>
        <w:t>6.</w:t>
      </w:r>
      <w:r>
        <w:rPr>
          <w:rFonts w:hint="eastAsia" w:asciiTheme="minorEastAsia" w:hAnsiTheme="minorEastAsia"/>
          <w:b/>
          <w:bCs/>
          <w:lang w:eastAsia="zh-CN"/>
        </w:rPr>
        <w:t>合同履行期限：</w:t>
      </w:r>
      <w:r>
        <w:rPr>
          <w:rFonts w:hint="eastAsia" w:asciiTheme="minorEastAsia" w:hAnsiTheme="minorEastAsia"/>
          <w:b w:val="0"/>
          <w:bCs w:val="0"/>
          <w:lang w:eastAsia="zh-CN"/>
        </w:rPr>
        <w:t xml:space="preserve"> 一年（自合同签订之日起计算）。</w:t>
      </w:r>
    </w:p>
    <w:p>
      <w:pPr>
        <w:pStyle w:val="7"/>
        <w:spacing w:before="0" w:beforeAutospacing="0" w:after="0" w:afterAutospacing="0" w:line="324" w:lineRule="auto"/>
        <w:rPr>
          <w:rFonts w:hint="eastAsia" w:asciiTheme="minorEastAsia" w:hAnsiTheme="minorEastAsia" w:eastAsiaTheme="minorEastAsia"/>
          <w:b w:val="0"/>
          <w:bCs w:val="0"/>
        </w:rPr>
      </w:pPr>
      <w:r>
        <w:rPr>
          <w:rFonts w:hint="eastAsia" w:asciiTheme="minorEastAsia" w:hAnsiTheme="minorEastAsia"/>
          <w:b/>
          <w:bCs/>
          <w:lang w:val="en-US" w:eastAsia="zh-CN"/>
        </w:rPr>
        <w:t>7.结算方式：</w:t>
      </w:r>
      <w:r>
        <w:rPr>
          <w:rFonts w:hint="eastAsia" w:asciiTheme="minorEastAsia" w:hAnsiTheme="minorEastAsia"/>
          <w:b w:val="0"/>
          <w:bCs w:val="0"/>
          <w:lang w:val="en-US" w:eastAsia="zh-CN"/>
        </w:rPr>
        <w:t xml:space="preserve"> 据实结算，按实际发生人次计算。全年结算总金额不超过40万元。</w:t>
      </w:r>
    </w:p>
    <w:p>
      <w:pPr>
        <w:pStyle w:val="7"/>
        <w:spacing w:before="0" w:beforeAutospacing="0" w:after="0" w:afterAutospacing="0" w:line="324" w:lineRule="auto"/>
        <w:rPr>
          <w:rFonts w:hint="eastAsia" w:asciiTheme="minorEastAsia" w:hAnsiTheme="minorEastAsia" w:eastAsiaTheme="minorEastAsia"/>
          <w:lang w:eastAsia="zh-CN"/>
        </w:rPr>
      </w:pPr>
      <w:r>
        <w:rPr>
          <w:rFonts w:hint="eastAsia" w:asciiTheme="minorEastAsia" w:hAnsiTheme="minorEastAsia"/>
          <w:b/>
          <w:bCs/>
          <w:lang w:eastAsia="zh-CN"/>
        </w:rPr>
        <w:t>二</w:t>
      </w:r>
      <w:r>
        <w:rPr>
          <w:rFonts w:hint="eastAsia" w:asciiTheme="minorEastAsia" w:hAnsiTheme="minorEastAsia"/>
          <w:b/>
          <w:bCs/>
        </w:rPr>
        <w:t>、供应商</w:t>
      </w:r>
      <w:r>
        <w:rPr>
          <w:rFonts w:hint="eastAsia" w:asciiTheme="minorEastAsia" w:hAnsiTheme="minorEastAsia"/>
          <w:b/>
          <w:bCs/>
          <w:lang w:eastAsia="zh-CN"/>
        </w:rPr>
        <w:t>资质要求</w:t>
      </w:r>
    </w:p>
    <w:p>
      <w:pPr>
        <w:pStyle w:val="7"/>
        <w:snapToGrid w:val="0"/>
        <w:spacing w:before="0" w:beforeAutospacing="0" w:after="0" w:afterAutospacing="0" w:line="348" w:lineRule="auto"/>
        <w:rPr>
          <w:rFonts w:asciiTheme="minorEastAsia" w:hAnsiTheme="minorEastAsia"/>
          <w:b/>
          <w:bCs/>
        </w:rPr>
      </w:pPr>
      <w:r>
        <w:rPr>
          <w:rFonts w:hint="eastAsia" w:asciiTheme="minorEastAsia" w:hAnsiTheme="minorEastAsia"/>
        </w:rPr>
        <w:t>以下条款为必须满足条件，在标书中体现，否则予以废标：</w:t>
      </w:r>
    </w:p>
    <w:p>
      <w:pPr>
        <w:pStyle w:val="7"/>
        <w:snapToGrid w:val="0"/>
        <w:spacing w:before="0" w:beforeAutospacing="0" w:after="0" w:afterAutospacing="0" w:line="348" w:lineRule="auto"/>
        <w:rPr>
          <w:rFonts w:asciiTheme="minorEastAsia" w:hAnsiTheme="minorEastAsia"/>
        </w:rPr>
      </w:pPr>
      <w:r>
        <w:rPr>
          <w:rFonts w:hint="eastAsia" w:asciiTheme="minorEastAsia" w:hAnsiTheme="minorEastAsia"/>
        </w:rPr>
        <w:t xml:space="preserve">1、提供有效的独立企业法人营业执照副本内页。 </w:t>
      </w:r>
    </w:p>
    <w:p>
      <w:pPr>
        <w:pStyle w:val="7"/>
        <w:snapToGrid w:val="0"/>
        <w:spacing w:before="0" w:beforeAutospacing="0" w:after="0" w:afterAutospacing="0" w:line="348" w:lineRule="auto"/>
        <w:rPr>
          <w:rFonts w:asciiTheme="minorEastAsia" w:hAnsiTheme="minorEastAsia"/>
        </w:rPr>
      </w:pPr>
      <w:r>
        <w:rPr>
          <w:rFonts w:hint="eastAsia" w:asciiTheme="minorEastAsia" w:hAnsiTheme="minorEastAsia"/>
        </w:rPr>
        <w:t>2、提供有效的税务登记证</w:t>
      </w:r>
      <w:r>
        <w:rPr>
          <w:rFonts w:hint="eastAsia" w:asciiTheme="minorEastAsia" w:hAnsiTheme="minorEastAsia"/>
          <w:color w:val="000000"/>
          <w:shd w:val="clear" w:color="auto" w:fill="FFFFFF"/>
        </w:rPr>
        <w:t>。</w:t>
      </w:r>
    </w:p>
    <w:p>
      <w:pPr>
        <w:snapToGrid w:val="0"/>
        <w:spacing w:line="348" w:lineRule="auto"/>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3、需提供参与投标供应商的有效的经营许可证复印件加盖公章。</w:t>
      </w:r>
    </w:p>
    <w:p>
      <w:pPr>
        <w:snapToGrid w:val="0"/>
        <w:spacing w:line="348" w:lineRule="auto"/>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4、法定代表人及</w:t>
      </w:r>
      <w:r>
        <w:rPr>
          <w:rFonts w:hint="eastAsia" w:cs="宋体" w:asciiTheme="minorEastAsia" w:hAnsiTheme="minorEastAsia"/>
          <w:kern w:val="0"/>
          <w:sz w:val="24"/>
          <w:shd w:val="clear" w:color="auto" w:fill="FFFFFF"/>
        </w:rPr>
        <w:t>授权</w:t>
      </w:r>
      <w:r>
        <w:rPr>
          <w:rFonts w:hint="eastAsia" w:cs="宋体" w:asciiTheme="minorEastAsia" w:hAnsiTheme="minorEastAsia"/>
          <w:color w:val="000000"/>
          <w:kern w:val="0"/>
          <w:sz w:val="24"/>
          <w:shd w:val="clear" w:color="auto" w:fill="FFFFFF"/>
        </w:rPr>
        <w:t>代表身份证明（身份证正反面复印件）加盖公章。</w:t>
      </w:r>
    </w:p>
    <w:p>
      <w:pPr>
        <w:snapToGrid w:val="0"/>
        <w:spacing w:line="348" w:lineRule="auto"/>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5、法定代表人授权书（法定代表人签字并加盖公章）。</w:t>
      </w:r>
    </w:p>
    <w:p>
      <w:pPr>
        <w:snapToGrid w:val="0"/>
        <w:spacing w:line="348" w:lineRule="auto"/>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6、本项目不接受电话报名。</w:t>
      </w:r>
    </w:p>
    <w:p>
      <w:pPr>
        <w:snapToGrid w:val="0"/>
        <w:spacing w:line="348" w:lineRule="auto"/>
        <w:rPr>
          <w:rFonts w:ascii="宋体" w:hAnsi="宋体" w:cs="宋体"/>
          <w:sz w:val="24"/>
        </w:rPr>
      </w:pPr>
      <w:r>
        <w:rPr>
          <w:rFonts w:hint="eastAsia" w:cs="宋体" w:asciiTheme="minorEastAsia" w:hAnsiTheme="minorEastAsia"/>
          <w:color w:val="000000"/>
          <w:kern w:val="0"/>
          <w:sz w:val="24"/>
          <w:shd w:val="clear" w:color="auto" w:fill="FFFFFF"/>
        </w:rPr>
        <w:t>7、不接受联合体参与投标。</w:t>
      </w:r>
    </w:p>
    <w:p>
      <w:pPr>
        <w:snapToGrid w:val="0"/>
        <w:spacing w:line="348" w:lineRule="auto"/>
        <w:rPr>
          <w:rFonts w:hint="eastAsia" w:ascii="宋体" w:hAnsi="宋体" w:cs="宋体"/>
          <w:sz w:val="24"/>
        </w:rPr>
      </w:pPr>
      <w:r>
        <w:rPr>
          <w:rFonts w:hint="eastAsia" w:ascii="宋体" w:hAnsi="宋体" w:cs="宋体"/>
          <w:sz w:val="24"/>
          <w:lang w:val="en-US" w:eastAsia="zh-CN"/>
        </w:rPr>
        <w:t>8</w:t>
      </w:r>
      <w:r>
        <w:rPr>
          <w:rFonts w:hint="eastAsia" w:ascii="宋体" w:hAnsi="宋体" w:cs="宋体"/>
          <w:sz w:val="24"/>
        </w:rPr>
        <w:t>、单位负责人为同一人或者存在直接、间接控股、关联管理关系的不同供应商，只能有一家参加同一项目下的采购活动。</w:t>
      </w:r>
    </w:p>
    <w:p>
      <w:pPr>
        <w:snapToGrid w:val="0"/>
        <w:spacing w:line="348" w:lineRule="auto"/>
        <w:rPr>
          <w:rFonts w:hint="eastAsia" w:ascii="宋体" w:hAnsi="宋体" w:cs="宋体" w:eastAsiaTheme="minorEastAsia"/>
          <w:sz w:val="24"/>
          <w:lang w:eastAsia="zh-CN"/>
        </w:rPr>
      </w:pPr>
      <w:r>
        <w:rPr>
          <w:rFonts w:hint="eastAsia" w:ascii="宋体" w:hAnsi="宋体" w:cs="宋体"/>
          <w:sz w:val="24"/>
          <w:lang w:val="en-US" w:eastAsia="zh-CN"/>
        </w:rPr>
        <w:t>9.</w:t>
      </w:r>
      <w:r>
        <w:rPr>
          <w:rFonts w:hint="eastAsia" w:ascii="宋体" w:hAnsi="宋体" w:cs="宋体"/>
          <w:sz w:val="24"/>
        </w:rPr>
        <w:t>未被列入失信被执行人期间、政府采购严重违法行为记录名单（投标人提供信用中国和中国政府采购网查询截图）</w:t>
      </w:r>
      <w:r>
        <w:rPr>
          <w:rFonts w:hint="eastAsia" w:ascii="宋体" w:hAnsi="宋体" w:cs="宋体"/>
          <w:sz w:val="24"/>
          <w:lang w:eastAsia="zh-CN"/>
        </w:rPr>
        <w:t>。</w:t>
      </w:r>
    </w:p>
    <w:p>
      <w:pPr>
        <w:snapToGrid w:val="0"/>
        <w:spacing w:line="348" w:lineRule="auto"/>
        <w:rPr>
          <w:rFonts w:hint="eastAsia" w:ascii="宋体" w:hAnsi="宋体" w:cs="宋体"/>
          <w:sz w:val="24"/>
        </w:rPr>
      </w:pPr>
      <w:r>
        <w:rPr>
          <w:rFonts w:hint="eastAsia" w:ascii="宋体" w:hAnsi="宋体" w:cs="宋体"/>
          <w:sz w:val="24"/>
          <w:lang w:val="en-US" w:eastAsia="zh-CN"/>
        </w:rPr>
        <w:t>10.</w:t>
      </w:r>
      <w:r>
        <w:rPr>
          <w:rFonts w:hint="eastAsia" w:ascii="宋体" w:hAnsi="宋体" w:cs="宋体"/>
          <w:sz w:val="24"/>
        </w:rPr>
        <w:t>提供参加本项目采购活动前三年内无重大违法记录的书面声明。</w:t>
      </w:r>
    </w:p>
    <w:p>
      <w:pPr>
        <w:snapToGrid w:val="0"/>
        <w:spacing w:line="348" w:lineRule="auto"/>
        <w:rPr>
          <w:rFonts w:hint="eastAsia" w:ascii="宋体" w:hAnsi="宋体" w:cs="宋体" w:eastAsiaTheme="minorEastAsia"/>
          <w:sz w:val="24"/>
          <w:lang w:eastAsia="zh-CN"/>
        </w:rPr>
      </w:pPr>
      <w:r>
        <w:rPr>
          <w:rFonts w:hint="eastAsia" w:ascii="宋体" w:hAnsi="宋体" w:cs="宋体"/>
          <w:sz w:val="24"/>
          <w:lang w:val="en-US" w:eastAsia="zh-CN"/>
        </w:rPr>
        <w:t>12.</w:t>
      </w:r>
      <w:r>
        <w:rPr>
          <w:rFonts w:hint="eastAsia" w:ascii="宋体" w:hAnsi="宋体" w:cs="宋体"/>
          <w:sz w:val="24"/>
        </w:rPr>
        <w:t>具备根据云服务客户业务需求提供通信传输、边界防护、入侵防范等安全机制的能力</w:t>
      </w:r>
      <w:r>
        <w:rPr>
          <w:rFonts w:hint="eastAsia" w:ascii="宋体" w:hAnsi="宋体" w:cs="宋体"/>
          <w:sz w:val="24"/>
          <w:lang w:eastAsia="zh-CN"/>
        </w:rPr>
        <w:t>。</w:t>
      </w:r>
    </w:p>
    <w:p>
      <w:pPr>
        <w:snapToGrid w:val="0"/>
        <w:spacing w:line="348" w:lineRule="auto"/>
        <w:rPr>
          <w:rFonts w:hint="eastAsia" w:ascii="宋体" w:hAnsi="宋体" w:cs="宋体"/>
          <w:color w:val="auto"/>
          <w:sz w:val="24"/>
        </w:rPr>
      </w:pPr>
      <w:r>
        <w:rPr>
          <w:rFonts w:hint="eastAsia" w:ascii="宋体" w:hAnsi="宋体" w:cs="宋体"/>
          <w:color w:val="auto"/>
          <w:sz w:val="24"/>
          <w:lang w:val="en-US" w:eastAsia="zh-CN"/>
        </w:rPr>
        <w:t>13.</w:t>
      </w:r>
      <w:r>
        <w:rPr>
          <w:rFonts w:hint="eastAsia" w:ascii="宋体" w:hAnsi="宋体" w:cs="宋体"/>
          <w:color w:val="auto"/>
          <w:sz w:val="24"/>
        </w:rPr>
        <w:t>系统运维响应时效承诺（≤2小时响应，具体详见采购文件第</w:t>
      </w:r>
      <w:r>
        <w:rPr>
          <w:rFonts w:hint="eastAsia" w:ascii="宋体" w:hAnsi="宋体" w:cs="宋体"/>
          <w:color w:val="auto"/>
          <w:sz w:val="24"/>
          <w:lang w:eastAsia="zh-CN"/>
        </w:rPr>
        <w:t>二</w:t>
      </w:r>
      <w:r>
        <w:rPr>
          <w:rFonts w:hint="eastAsia" w:ascii="宋体" w:hAnsi="宋体" w:cs="宋体"/>
          <w:color w:val="auto"/>
          <w:sz w:val="24"/>
        </w:rPr>
        <w:t>章）。</w:t>
      </w:r>
    </w:p>
    <w:p>
      <w:pPr>
        <w:pStyle w:val="7"/>
        <w:spacing w:before="0" w:beforeAutospacing="0" w:after="0" w:afterAutospacing="0" w:line="324" w:lineRule="auto"/>
        <w:rPr>
          <w:rFonts w:hint="eastAsia" w:cs="宋体" w:asciiTheme="minorEastAsia" w:hAnsiTheme="minorEastAsia"/>
          <w:b/>
          <w:bCs/>
          <w:lang w:eastAsia="zh-CN"/>
        </w:rPr>
      </w:pPr>
      <w:r>
        <w:rPr>
          <w:rFonts w:hint="eastAsia" w:cs="宋体" w:asciiTheme="minorEastAsia" w:hAnsiTheme="minorEastAsia"/>
          <w:b/>
          <w:bCs/>
          <w:lang w:eastAsia="zh-CN"/>
        </w:rPr>
        <w:t>三、采购文件的获取</w:t>
      </w:r>
    </w:p>
    <w:p>
      <w:pPr>
        <w:pStyle w:val="7"/>
        <w:spacing w:before="0" w:beforeAutospacing="0" w:after="0" w:afterAutospacing="0" w:line="324" w:lineRule="auto"/>
        <w:rPr>
          <w:rFonts w:hint="default" w:cs="宋体" w:asciiTheme="minorEastAsia" w:hAnsiTheme="minorEastAsia"/>
          <w:b w:val="0"/>
          <w:bCs w:val="0"/>
          <w:lang w:val="en-US" w:eastAsia="zh-CN"/>
        </w:rPr>
      </w:pPr>
      <w:r>
        <w:rPr>
          <w:rFonts w:hint="eastAsia" w:cs="宋体" w:asciiTheme="minorEastAsia" w:hAnsiTheme="minorEastAsia"/>
          <w:b w:val="0"/>
          <w:bCs w:val="0"/>
          <w:lang w:val="en-US" w:eastAsia="zh-CN"/>
        </w:rPr>
        <w:t>1.</w:t>
      </w:r>
      <w:r>
        <w:rPr>
          <w:rFonts w:hint="eastAsia" w:cs="宋体" w:asciiTheme="minorEastAsia" w:hAnsiTheme="minorEastAsia"/>
          <w:b w:val="0"/>
          <w:bCs w:val="0"/>
          <w:lang w:eastAsia="zh-CN"/>
        </w:rPr>
        <w:t>公告时间： 2026年9月</w:t>
      </w:r>
      <w:r>
        <w:rPr>
          <w:rFonts w:hint="eastAsia" w:cs="宋体" w:asciiTheme="minorEastAsia" w:hAnsiTheme="minorEastAsia"/>
          <w:b w:val="0"/>
          <w:bCs w:val="0"/>
          <w:lang w:val="en-US" w:eastAsia="zh-CN"/>
        </w:rPr>
        <w:t>22</w:t>
      </w:r>
      <w:r>
        <w:rPr>
          <w:rFonts w:hint="eastAsia" w:cs="宋体" w:asciiTheme="minorEastAsia" w:hAnsiTheme="minorEastAsia"/>
          <w:b w:val="0"/>
          <w:bCs w:val="0"/>
          <w:lang w:eastAsia="zh-CN"/>
        </w:rPr>
        <w:t>日——</w:t>
      </w:r>
      <w:r>
        <w:rPr>
          <w:rFonts w:hint="eastAsia" w:cs="宋体" w:asciiTheme="minorEastAsia" w:hAnsiTheme="minorEastAsia"/>
          <w:b w:val="0"/>
          <w:bCs w:val="0"/>
          <w:lang w:val="en-US" w:eastAsia="zh-CN"/>
        </w:rPr>
        <w:t>9月24日</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val="en-US" w:eastAsia="zh-CN"/>
        </w:rPr>
        <w:t>2.</w:t>
      </w:r>
      <w:r>
        <w:rPr>
          <w:rFonts w:hint="eastAsia" w:cs="宋体" w:asciiTheme="minorEastAsia" w:hAnsiTheme="minorEastAsia"/>
          <w:b w:val="0"/>
          <w:bCs w:val="0"/>
          <w:lang w:eastAsia="zh-CN"/>
        </w:rPr>
        <w:t>获取方式： 凡有意参加投标者，</w:t>
      </w:r>
      <w:r>
        <w:rPr>
          <w:rFonts w:hint="eastAsia" w:asciiTheme="minorEastAsia" w:hAnsiTheme="minorEastAsia"/>
          <w:lang w:eastAsia="zh-CN"/>
        </w:rPr>
        <w:t>大庆市第五医院官网</w:t>
      </w:r>
      <w:r>
        <w:rPr>
          <w:rFonts w:hint="eastAsia" w:cs="宋体" w:asciiTheme="minorEastAsia" w:hAnsiTheme="minorEastAsia"/>
          <w:b w:val="0"/>
          <w:bCs w:val="0"/>
          <w:lang w:eastAsia="zh-CN"/>
        </w:rPr>
        <w:t>获取采购文件。</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val="en-US" w:eastAsia="zh-CN"/>
        </w:rPr>
        <w:t>3.</w:t>
      </w:r>
      <w:r>
        <w:rPr>
          <w:rFonts w:hint="eastAsia" w:cs="宋体" w:asciiTheme="minorEastAsia" w:hAnsiTheme="minorEastAsia"/>
          <w:b w:val="0"/>
          <w:bCs w:val="0"/>
          <w:lang w:eastAsia="zh-CN"/>
        </w:rPr>
        <w:t>采购文件售价： 0元。</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bCs/>
          <w:lang w:eastAsia="zh-CN"/>
        </w:rPr>
        <w:t>四、响应文件的递交</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val="en-US" w:eastAsia="zh-CN"/>
        </w:rPr>
        <w:t>1.</w:t>
      </w:r>
      <w:r>
        <w:rPr>
          <w:rFonts w:hint="eastAsia" w:cs="宋体" w:asciiTheme="minorEastAsia" w:hAnsiTheme="minorEastAsia"/>
          <w:b w:val="0"/>
          <w:bCs w:val="0"/>
          <w:lang w:eastAsia="zh-CN"/>
        </w:rPr>
        <w:t>递交方式： 现场递交（以采购文件要求为准）。</w:t>
      </w:r>
    </w:p>
    <w:p>
      <w:pPr>
        <w:pStyle w:val="7"/>
        <w:spacing w:before="0" w:beforeAutospacing="0" w:after="0" w:afterAutospacing="0" w:line="324" w:lineRule="auto"/>
        <w:rPr>
          <w:rFonts w:hint="default" w:cs="宋体" w:asciiTheme="minorEastAsia" w:hAnsiTheme="minorEastAsia"/>
          <w:b w:val="0"/>
          <w:bCs w:val="0"/>
          <w:lang w:val="en-US" w:eastAsia="zh-CN"/>
        </w:rPr>
      </w:pPr>
      <w:r>
        <w:rPr>
          <w:rFonts w:hint="eastAsia" w:cs="宋体" w:asciiTheme="minorEastAsia" w:hAnsiTheme="minorEastAsia"/>
          <w:b w:val="0"/>
          <w:bCs w:val="0"/>
          <w:lang w:val="en-US" w:eastAsia="zh-CN"/>
        </w:rPr>
        <w:t>2.</w:t>
      </w:r>
      <w:r>
        <w:rPr>
          <w:rFonts w:hint="eastAsia" w:cs="宋体" w:asciiTheme="minorEastAsia" w:hAnsiTheme="minorEastAsia"/>
          <w:b w:val="0"/>
          <w:bCs w:val="0"/>
          <w:lang w:eastAsia="zh-CN"/>
        </w:rPr>
        <w:t>递交截止时间： 开标时间前</w:t>
      </w:r>
      <w:r>
        <w:rPr>
          <w:rFonts w:hint="eastAsia" w:cs="宋体" w:asciiTheme="minorEastAsia" w:hAnsiTheme="minorEastAsia"/>
          <w:b w:val="0"/>
          <w:bCs w:val="0"/>
          <w:lang w:val="en-US" w:eastAsia="zh-CN"/>
        </w:rPr>
        <w:t>30分钟。</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val="en-US" w:eastAsia="zh-CN"/>
        </w:rPr>
        <w:t>3.</w:t>
      </w:r>
      <w:r>
        <w:rPr>
          <w:rFonts w:hint="eastAsia" w:cs="宋体" w:asciiTheme="minorEastAsia" w:hAnsiTheme="minorEastAsia"/>
          <w:b w:val="0"/>
          <w:bCs w:val="0"/>
          <w:lang w:eastAsia="zh-CN"/>
        </w:rPr>
        <w:t>递交地点：大庆市第五医院办公楼二楼会议室。</w:t>
      </w:r>
    </w:p>
    <w:p>
      <w:pPr>
        <w:pStyle w:val="7"/>
        <w:spacing w:before="0" w:beforeAutospacing="0" w:after="0" w:afterAutospacing="0" w:line="324" w:lineRule="auto"/>
        <w:rPr>
          <w:rFonts w:hint="eastAsia" w:cs="宋体" w:asciiTheme="minorEastAsia" w:hAnsiTheme="minorEastAsia"/>
          <w:b/>
          <w:bCs/>
          <w:lang w:eastAsia="zh-CN"/>
        </w:rPr>
      </w:pPr>
      <w:r>
        <w:rPr>
          <w:rFonts w:hint="eastAsia" w:cs="宋体" w:asciiTheme="minorEastAsia" w:hAnsiTheme="minorEastAsia"/>
          <w:b/>
          <w:bCs/>
          <w:lang w:eastAsia="zh-CN"/>
        </w:rPr>
        <w:t>五、报名须知</w:t>
      </w:r>
    </w:p>
    <w:p>
      <w:pPr>
        <w:pStyle w:val="7"/>
        <w:spacing w:before="0" w:beforeAutospacing="0" w:after="0" w:afterAutospacing="0" w:line="324" w:lineRule="auto"/>
        <w:rPr>
          <w:rFonts w:hint="eastAsia" w:cs="宋体" w:asciiTheme="minorEastAsia" w:hAnsiTheme="minorEastAsia"/>
          <w:b w:val="0"/>
          <w:bCs w:val="0"/>
          <w:lang w:val="en-US" w:eastAsia="zh-CN"/>
        </w:rPr>
      </w:pPr>
      <w:r>
        <w:rPr>
          <w:rFonts w:hint="eastAsia" w:cs="宋体" w:asciiTheme="minorEastAsia" w:hAnsiTheme="minorEastAsia"/>
          <w:b w:val="0"/>
          <w:bCs w:val="0"/>
          <w:lang w:val="en-US" w:eastAsia="zh-CN"/>
        </w:rPr>
        <w:t>1.中标价格为税后价格。</w:t>
      </w:r>
    </w:p>
    <w:p>
      <w:pPr>
        <w:pStyle w:val="7"/>
        <w:spacing w:before="0" w:beforeAutospacing="0" w:after="0" w:afterAutospacing="0" w:line="324" w:lineRule="auto"/>
        <w:rPr>
          <w:rFonts w:hint="eastAsia" w:cs="宋体" w:asciiTheme="minorEastAsia" w:hAnsiTheme="minorEastAsia"/>
          <w:b w:val="0"/>
          <w:bCs w:val="0"/>
          <w:lang w:val="en-US" w:eastAsia="zh-CN"/>
        </w:rPr>
      </w:pPr>
      <w:r>
        <w:rPr>
          <w:rFonts w:hint="eastAsia" w:cs="宋体" w:asciiTheme="minorEastAsia" w:hAnsiTheme="minorEastAsia"/>
          <w:b w:val="0"/>
          <w:bCs w:val="0"/>
          <w:lang w:val="en-US" w:eastAsia="zh-CN"/>
        </w:rPr>
        <w:t>2.报名时间：2026年9月22日-2026年9月24日，上午8：30-11：00，下午13：30-16：00。</w:t>
      </w:r>
    </w:p>
    <w:p>
      <w:pPr>
        <w:pStyle w:val="7"/>
        <w:spacing w:before="0" w:beforeAutospacing="0" w:after="0" w:afterAutospacing="0" w:line="324" w:lineRule="auto"/>
        <w:rPr>
          <w:rFonts w:hint="eastAsia" w:cs="宋体" w:asciiTheme="minorEastAsia" w:hAnsiTheme="minorEastAsia"/>
          <w:b w:val="0"/>
          <w:bCs w:val="0"/>
          <w:lang w:val="en-US" w:eastAsia="zh-CN"/>
        </w:rPr>
      </w:pPr>
      <w:r>
        <w:rPr>
          <w:rFonts w:hint="eastAsia" w:cs="宋体" w:asciiTheme="minorEastAsia" w:hAnsiTheme="minorEastAsia"/>
          <w:b w:val="0"/>
          <w:bCs w:val="0"/>
          <w:lang w:val="en-US" w:eastAsia="zh-CN"/>
        </w:rPr>
        <w:t>3.报名方式：大庆市第五医院办公楼一楼111室现场报名。</w:t>
      </w:r>
    </w:p>
    <w:p>
      <w:pPr>
        <w:pStyle w:val="7"/>
        <w:spacing w:before="0" w:beforeAutospacing="0" w:after="0" w:afterAutospacing="0" w:line="324" w:lineRule="auto"/>
        <w:rPr>
          <w:rFonts w:hint="eastAsia" w:cs="宋体" w:asciiTheme="minorEastAsia" w:hAnsiTheme="minorEastAsia"/>
          <w:b w:val="0"/>
          <w:bCs w:val="0"/>
          <w:lang w:val="en-US" w:eastAsia="zh-CN"/>
        </w:rPr>
      </w:pPr>
      <w:r>
        <w:rPr>
          <w:rFonts w:hint="eastAsia" w:cs="宋体" w:asciiTheme="minorEastAsia" w:hAnsiTheme="minorEastAsia"/>
          <w:b w:val="0"/>
          <w:bCs w:val="0"/>
          <w:lang w:val="en-US" w:eastAsia="zh-CN"/>
        </w:rPr>
        <w:t>4.资质审核科室：大庆市第五医院招采办公室。</w:t>
      </w:r>
    </w:p>
    <w:p>
      <w:pPr>
        <w:pStyle w:val="7"/>
        <w:spacing w:before="0" w:beforeAutospacing="0" w:after="0" w:afterAutospacing="0" w:line="324" w:lineRule="auto"/>
        <w:rPr>
          <w:rFonts w:hint="eastAsia" w:cs="宋体" w:asciiTheme="minorEastAsia" w:hAnsiTheme="minorEastAsia"/>
          <w:b w:val="0"/>
          <w:bCs w:val="0"/>
          <w:lang w:val="en-US" w:eastAsia="zh-CN"/>
        </w:rPr>
      </w:pPr>
      <w:r>
        <w:rPr>
          <w:rFonts w:hint="eastAsia" w:cs="宋体" w:asciiTheme="minorEastAsia" w:hAnsiTheme="minorEastAsia"/>
          <w:b w:val="0"/>
          <w:bCs w:val="0"/>
          <w:lang w:val="en-US" w:eastAsia="zh-CN"/>
        </w:rPr>
        <w:t>5.开标时间及地点：</w:t>
      </w:r>
      <w:r>
        <w:rPr>
          <w:rFonts w:hint="eastAsia" w:cs="宋体" w:asciiTheme="minorEastAsia" w:hAnsiTheme="minorEastAsia"/>
          <w:b w:val="0"/>
          <w:bCs w:val="0"/>
          <w:lang w:eastAsia="zh-CN"/>
        </w:rPr>
        <w:t>2026年9月</w:t>
      </w:r>
      <w:r>
        <w:rPr>
          <w:rFonts w:hint="eastAsia" w:cs="宋体" w:asciiTheme="minorEastAsia" w:hAnsiTheme="minorEastAsia"/>
          <w:b w:val="0"/>
          <w:bCs w:val="0"/>
          <w:lang w:val="en-US" w:eastAsia="zh-CN"/>
        </w:rPr>
        <w:t>29</w:t>
      </w:r>
      <w:r>
        <w:rPr>
          <w:rFonts w:hint="eastAsia" w:cs="宋体" w:asciiTheme="minorEastAsia" w:hAnsiTheme="minorEastAsia"/>
          <w:b w:val="0"/>
          <w:bCs w:val="0"/>
          <w:lang w:eastAsia="zh-CN"/>
        </w:rPr>
        <w:t>日</w:t>
      </w:r>
      <w:r>
        <w:rPr>
          <w:rFonts w:hint="eastAsia" w:cs="宋体" w:asciiTheme="minorEastAsia" w:hAnsiTheme="minorEastAsia"/>
          <w:b w:val="0"/>
          <w:bCs w:val="0"/>
          <w:lang w:val="en-US" w:eastAsia="zh-CN"/>
        </w:rPr>
        <w:t>14:00（如有更改另行通知。）</w:t>
      </w:r>
    </w:p>
    <w:p>
      <w:pPr>
        <w:pStyle w:val="7"/>
        <w:spacing w:before="0" w:beforeAutospacing="0" w:after="0" w:afterAutospacing="0" w:line="324" w:lineRule="auto"/>
        <w:rPr>
          <w:rFonts w:hint="eastAsia" w:cs="宋体" w:asciiTheme="minorEastAsia" w:hAnsiTheme="minorEastAsia"/>
          <w:b w:val="0"/>
          <w:bCs w:val="0"/>
          <w:lang w:val="en-US" w:eastAsia="zh-CN"/>
        </w:rPr>
      </w:pPr>
      <w:r>
        <w:rPr>
          <w:rFonts w:hint="eastAsia" w:cs="宋体" w:asciiTheme="minorEastAsia" w:hAnsiTheme="minorEastAsia"/>
          <w:b w:val="0"/>
          <w:bCs w:val="0"/>
          <w:lang w:val="en-US" w:eastAsia="zh-CN"/>
        </w:rPr>
        <w:t>6.投标代表（法人或法人授权人）请在开标时间前半小时携带身份证到达会场签到（签到时查验身份证件）。</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val="en-US" w:eastAsia="zh-CN"/>
        </w:rPr>
        <w:t>7.</w:t>
      </w:r>
      <w:r>
        <w:rPr>
          <w:rFonts w:hint="eastAsia" w:cs="宋体" w:asciiTheme="minorEastAsia" w:hAnsiTheme="minorEastAsia"/>
          <w:b w:val="0"/>
          <w:bCs w:val="0"/>
          <w:lang w:eastAsia="zh-CN"/>
        </w:rPr>
        <w:t>评审方法： 最低价成交法。</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val="en-US" w:eastAsia="zh-CN"/>
        </w:rPr>
        <w:t>8.</w:t>
      </w:r>
      <w:r>
        <w:rPr>
          <w:rFonts w:hint="eastAsia" w:cs="宋体" w:asciiTheme="minorEastAsia" w:hAnsiTheme="minorEastAsia"/>
          <w:b w:val="0"/>
          <w:bCs w:val="0"/>
          <w:lang w:eastAsia="zh-CN"/>
        </w:rPr>
        <w:t>谈判程序：</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eastAsia="zh-CN"/>
        </w:rPr>
        <w:t>（1）谈判小组对供应商响应文件进行资格审查和符合性审查；</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eastAsia="zh-CN"/>
        </w:rPr>
        <w:t>（</w:t>
      </w:r>
      <w:r>
        <w:rPr>
          <w:rFonts w:hint="eastAsia" w:cs="宋体" w:asciiTheme="minorEastAsia" w:hAnsiTheme="minorEastAsia"/>
          <w:b w:val="0"/>
          <w:bCs w:val="0"/>
          <w:lang w:val="en-US" w:eastAsia="zh-CN"/>
        </w:rPr>
        <w:t>2</w:t>
      </w:r>
      <w:r>
        <w:rPr>
          <w:rFonts w:hint="eastAsia" w:cs="宋体" w:asciiTheme="minorEastAsia" w:hAnsiTheme="minorEastAsia"/>
          <w:b w:val="0"/>
          <w:bCs w:val="0"/>
          <w:lang w:eastAsia="zh-CN"/>
        </w:rPr>
        <w:t>）与通过审查的供应商分别进行谈判，可要求就服务方案、技术响应等进行澄清；</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eastAsia="zh-CN"/>
        </w:rPr>
        <w:t>（</w:t>
      </w:r>
      <w:r>
        <w:rPr>
          <w:rFonts w:hint="eastAsia" w:cs="宋体" w:asciiTheme="minorEastAsia" w:hAnsiTheme="minorEastAsia"/>
          <w:b w:val="0"/>
          <w:bCs w:val="0"/>
          <w:lang w:val="en-US" w:eastAsia="zh-CN"/>
        </w:rPr>
        <w:t>3</w:t>
      </w:r>
      <w:r>
        <w:rPr>
          <w:rFonts w:hint="eastAsia" w:cs="宋体" w:asciiTheme="minorEastAsia" w:hAnsiTheme="minorEastAsia"/>
          <w:b w:val="0"/>
          <w:bCs w:val="0"/>
          <w:lang w:eastAsia="zh-CN"/>
        </w:rPr>
        <w:t>）谈判结束后，要求所有实质性响应的供应商在规定时间内提交最后报价；</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eastAsia="zh-CN"/>
        </w:rPr>
        <w:t>（</w:t>
      </w:r>
      <w:r>
        <w:rPr>
          <w:rFonts w:hint="eastAsia" w:cs="宋体" w:asciiTheme="minorEastAsia" w:hAnsiTheme="minorEastAsia"/>
          <w:b w:val="0"/>
          <w:bCs w:val="0"/>
          <w:lang w:val="en-US" w:eastAsia="zh-CN"/>
        </w:rPr>
        <w:t>4</w:t>
      </w:r>
      <w:r>
        <w:rPr>
          <w:rFonts w:hint="eastAsia" w:cs="宋体" w:asciiTheme="minorEastAsia" w:hAnsiTheme="minorEastAsia"/>
          <w:b w:val="0"/>
          <w:bCs w:val="0"/>
          <w:lang w:eastAsia="zh-CN"/>
        </w:rPr>
        <w:t>） 最后报价单价不得超过最高限价，超出者作废标处理；</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eastAsia="zh-CN"/>
        </w:rPr>
        <w:t>（</w:t>
      </w:r>
      <w:r>
        <w:rPr>
          <w:rFonts w:hint="eastAsia" w:cs="宋体" w:asciiTheme="minorEastAsia" w:hAnsiTheme="minorEastAsia"/>
          <w:b w:val="0"/>
          <w:bCs w:val="0"/>
          <w:lang w:val="en-US" w:eastAsia="zh-CN"/>
        </w:rPr>
        <w:t>5</w:t>
      </w:r>
      <w:r>
        <w:rPr>
          <w:rFonts w:hint="eastAsia" w:cs="宋体" w:asciiTheme="minorEastAsia" w:hAnsiTheme="minorEastAsia"/>
          <w:b w:val="0"/>
          <w:bCs w:val="0"/>
          <w:lang w:eastAsia="zh-CN"/>
        </w:rPr>
        <w:t>）按最后报价由低到高排序，报价最低的供应商为成交供应商；</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eastAsia="zh-CN"/>
        </w:rPr>
        <w:t>（</w:t>
      </w:r>
      <w:r>
        <w:rPr>
          <w:rFonts w:hint="eastAsia" w:cs="宋体" w:asciiTheme="minorEastAsia" w:hAnsiTheme="minorEastAsia"/>
          <w:b w:val="0"/>
          <w:bCs w:val="0"/>
          <w:lang w:val="en-US" w:eastAsia="zh-CN"/>
        </w:rPr>
        <w:t>6</w:t>
      </w:r>
      <w:r>
        <w:rPr>
          <w:rFonts w:hint="eastAsia" w:cs="宋体" w:asciiTheme="minorEastAsia" w:hAnsiTheme="minorEastAsia"/>
          <w:b w:val="0"/>
          <w:bCs w:val="0"/>
          <w:lang w:eastAsia="zh-CN"/>
        </w:rPr>
        <w:t>）若出现两家及以上供应商最后报价相同且均为最低价的情况，</w:t>
      </w:r>
      <w:bookmarkStart w:id="4" w:name="OLE_LINK1"/>
      <w:r>
        <w:rPr>
          <w:rFonts w:hint="eastAsia" w:cs="宋体" w:asciiTheme="minorEastAsia" w:hAnsiTheme="minorEastAsia"/>
          <w:b w:val="0"/>
          <w:bCs w:val="0"/>
          <w:lang w:eastAsia="zh-CN"/>
        </w:rPr>
        <w:t>要求报价相同的供应商再次报价，直至确定唯一最低价。</w:t>
      </w:r>
    </w:p>
    <w:bookmarkEnd w:id="4"/>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bCs/>
          <w:lang w:eastAsia="zh-CN"/>
        </w:rPr>
        <w:t>六、其他事项</w:t>
      </w:r>
    </w:p>
    <w:p>
      <w:pPr>
        <w:pStyle w:val="7"/>
        <w:spacing w:before="0" w:beforeAutospacing="0" w:after="0" w:afterAutospacing="0" w:line="324" w:lineRule="auto"/>
        <w:ind w:firstLine="480" w:firstLineChars="200"/>
        <w:rPr>
          <w:rFonts w:hint="eastAsia" w:cs="宋体" w:asciiTheme="minorEastAsia" w:hAnsiTheme="minorEastAsia"/>
          <w:b w:val="0"/>
          <w:bCs w:val="0"/>
          <w:lang w:eastAsia="zh-CN"/>
        </w:rPr>
      </w:pPr>
      <w:r>
        <w:rPr>
          <w:rFonts w:hint="eastAsia" w:cs="宋体" w:asciiTheme="minorEastAsia" w:hAnsiTheme="minorEastAsia"/>
          <w:b w:val="0"/>
          <w:bCs w:val="0"/>
          <w:lang w:eastAsia="zh-CN"/>
        </w:rPr>
        <w:t>本项目采购文件发出后，如有变更（如：变更公告、澄清或修改公告、有关问题答复、质疑答复等相关文件），将在大庆市第五医院官网告知所有参与本项目的投标人，投标人应主动登录、自行查看。所有投标人均有义务定期登录上述渠道获取相关信息，采购人发布在上述渠道的更正公告和变更公告视为已送达各投标人且已为各投标人知悉，请各投标人及时关注。</w:t>
      </w:r>
    </w:p>
    <w:p>
      <w:pPr>
        <w:pStyle w:val="7"/>
        <w:spacing w:before="0" w:beforeAutospacing="0" w:after="0" w:afterAutospacing="0" w:line="324" w:lineRule="auto"/>
        <w:ind w:firstLine="480" w:firstLineChars="200"/>
        <w:rPr>
          <w:rFonts w:hint="eastAsia" w:cs="宋体" w:asciiTheme="minorEastAsia" w:hAnsiTheme="minorEastAsia"/>
          <w:b w:val="0"/>
          <w:bCs w:val="0"/>
          <w:lang w:eastAsia="zh-CN"/>
        </w:rPr>
      </w:pPr>
      <w:r>
        <w:rPr>
          <w:rFonts w:hint="eastAsia" w:cs="宋体" w:asciiTheme="minorEastAsia" w:hAnsiTheme="minorEastAsia"/>
          <w:b w:val="0"/>
          <w:bCs w:val="0"/>
          <w:lang w:eastAsia="zh-CN"/>
        </w:rPr>
        <w:t>由于投标人未及时下载采购文件或未能在投标截止时间递交响应文件而产生的全部影响和后果由投标人自行承担。</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bCs/>
          <w:lang w:eastAsia="zh-CN"/>
        </w:rPr>
        <w:t>七、联系方式</w:t>
      </w:r>
    </w:p>
    <w:p>
      <w:pPr>
        <w:pStyle w:val="7"/>
        <w:spacing w:before="0" w:beforeAutospacing="0" w:after="0" w:afterAutospacing="0" w:line="324" w:lineRule="auto"/>
        <w:rPr>
          <w:rFonts w:hint="eastAsia" w:cs="宋体" w:asciiTheme="minorEastAsia" w:hAnsiTheme="minorEastAsia"/>
          <w:b w:val="0"/>
          <w:bCs w:val="0"/>
          <w:lang w:eastAsia="zh-CN"/>
        </w:rPr>
      </w:pPr>
      <w:r>
        <w:rPr>
          <w:rFonts w:hint="eastAsia" w:cs="宋体" w:asciiTheme="minorEastAsia" w:hAnsiTheme="minorEastAsia"/>
          <w:b w:val="0"/>
          <w:bCs w:val="0"/>
          <w:lang w:eastAsia="zh-CN"/>
        </w:rPr>
        <w:t>采购人名称： 大庆市第五医院</w:t>
      </w:r>
    </w:p>
    <w:p>
      <w:pPr>
        <w:pStyle w:val="7"/>
        <w:spacing w:before="0" w:beforeAutospacing="0" w:after="0" w:afterAutospacing="0" w:line="324" w:lineRule="auto"/>
        <w:rPr>
          <w:rFonts w:hint="eastAsia" w:cs="宋体" w:asciiTheme="minorEastAsia" w:hAnsiTheme="minorEastAsia"/>
          <w:b w:val="0"/>
          <w:bCs w:val="0"/>
          <w:lang w:val="en-US" w:eastAsia="zh-CN"/>
        </w:rPr>
      </w:pPr>
      <w:r>
        <w:rPr>
          <w:rFonts w:hint="eastAsia" w:cs="宋体" w:asciiTheme="minorEastAsia" w:hAnsiTheme="minorEastAsia"/>
          <w:b w:val="0"/>
          <w:bCs w:val="0"/>
          <w:lang w:eastAsia="zh-CN"/>
        </w:rPr>
        <w:t>地址：黑龙江省大庆市龙凤区兴化北街</w:t>
      </w:r>
      <w:r>
        <w:rPr>
          <w:rFonts w:hint="eastAsia" w:cs="宋体" w:asciiTheme="minorEastAsia" w:hAnsiTheme="minorEastAsia"/>
          <w:b w:val="0"/>
          <w:bCs w:val="0"/>
          <w:lang w:val="en-US" w:eastAsia="zh-CN"/>
        </w:rPr>
        <w:t>122号</w:t>
      </w:r>
    </w:p>
    <w:p>
      <w:pPr>
        <w:pStyle w:val="7"/>
        <w:spacing w:before="0" w:beforeAutospacing="0" w:after="0" w:afterAutospacing="0" w:line="324" w:lineRule="auto"/>
        <w:rPr>
          <w:rFonts w:hint="default" w:cs="宋体" w:asciiTheme="minorEastAsia" w:hAnsiTheme="minorEastAsia"/>
          <w:b w:val="0"/>
          <w:bCs w:val="0"/>
          <w:lang w:val="en-US" w:eastAsia="zh-CN"/>
        </w:rPr>
      </w:pPr>
      <w:r>
        <w:rPr>
          <w:rFonts w:hint="eastAsia" w:cs="宋体" w:asciiTheme="minorEastAsia" w:hAnsiTheme="minorEastAsia"/>
          <w:b w:val="0"/>
          <w:bCs w:val="0"/>
          <w:lang w:eastAsia="zh-CN"/>
        </w:rPr>
        <w:t xml:space="preserve">电话： </w:t>
      </w:r>
      <w:r>
        <w:rPr>
          <w:rFonts w:hint="eastAsia" w:cs="宋体" w:asciiTheme="minorEastAsia" w:hAnsiTheme="minorEastAsia"/>
          <w:b w:val="0"/>
          <w:bCs w:val="0"/>
          <w:lang w:val="en-US" w:eastAsia="zh-CN"/>
        </w:rPr>
        <w:t>0459-6705858</w:t>
      </w:r>
    </w:p>
    <w:p>
      <w:pPr>
        <w:pStyle w:val="7"/>
        <w:spacing w:before="0" w:beforeAutospacing="0" w:after="0" w:afterAutospacing="0" w:line="480" w:lineRule="exact"/>
        <w:rPr>
          <w:rFonts w:hint="eastAsia" w:asciiTheme="minorEastAsia" w:hAnsiTheme="minorEastAsia"/>
          <w:b w:val="0"/>
          <w:bCs/>
          <w:lang w:eastAsia="zh-CN"/>
        </w:rPr>
      </w:pPr>
    </w:p>
    <w:p>
      <w:pPr>
        <w:pStyle w:val="7"/>
        <w:spacing w:before="0" w:beforeAutospacing="0" w:after="0" w:afterAutospacing="0" w:line="480" w:lineRule="exact"/>
        <w:rPr>
          <w:rFonts w:hint="eastAsia" w:asciiTheme="minorEastAsia" w:hAnsiTheme="minorEastAsia"/>
          <w:b w:val="0"/>
          <w:bCs/>
          <w:lang w:eastAsia="zh-CN"/>
        </w:rPr>
      </w:pPr>
      <w:r>
        <w:rPr>
          <w:rFonts w:hint="eastAsia" w:asciiTheme="minorEastAsia" w:hAnsiTheme="minorEastAsia"/>
          <w:b w:val="0"/>
          <w:bCs/>
          <w:lang w:eastAsia="zh-CN"/>
        </w:rPr>
        <w:t>附件：采购文件</w:t>
      </w:r>
    </w:p>
    <w:p>
      <w:pPr>
        <w:pStyle w:val="7"/>
        <w:spacing w:before="0" w:beforeAutospacing="0" w:after="0" w:afterAutospacing="0" w:line="480" w:lineRule="exact"/>
        <w:rPr>
          <w:rFonts w:hint="eastAsia" w:asciiTheme="minorEastAsia" w:hAnsiTheme="minorEastAsia"/>
          <w:b w:val="0"/>
          <w:bCs/>
          <w:lang w:eastAsia="zh-CN"/>
        </w:rPr>
      </w:pPr>
    </w:p>
    <w:p>
      <w:pPr>
        <w:pStyle w:val="7"/>
        <w:spacing w:before="0" w:beforeAutospacing="0" w:after="0" w:afterAutospacing="0" w:line="480" w:lineRule="exact"/>
        <w:ind w:firstLine="5040" w:firstLineChars="2100"/>
        <w:rPr>
          <w:rFonts w:hint="eastAsia" w:asciiTheme="minorEastAsia" w:hAnsiTheme="minorEastAsia"/>
          <w:b w:val="0"/>
          <w:bCs/>
          <w:lang w:eastAsia="zh-CN"/>
        </w:rPr>
      </w:pPr>
      <w:r>
        <w:rPr>
          <w:rFonts w:hint="eastAsia" w:asciiTheme="minorEastAsia" w:hAnsiTheme="minorEastAsia"/>
          <w:b w:val="0"/>
          <w:bCs/>
          <w:lang w:eastAsia="zh-CN"/>
        </w:rPr>
        <w:t>大庆市第五医院</w:t>
      </w:r>
    </w:p>
    <w:p>
      <w:pPr>
        <w:pStyle w:val="7"/>
        <w:spacing w:before="0" w:beforeAutospacing="0" w:after="0" w:afterAutospacing="0" w:line="480" w:lineRule="exact"/>
        <w:ind w:firstLine="5040" w:firstLineChars="2100"/>
        <w:rPr>
          <w:rFonts w:hint="default" w:asciiTheme="minorEastAsia" w:hAnsiTheme="minorEastAsia"/>
          <w:b w:val="0"/>
          <w:bCs/>
          <w:lang w:val="en-US" w:eastAsia="zh-CN"/>
        </w:rPr>
      </w:pPr>
      <w:r>
        <w:rPr>
          <w:rFonts w:hint="eastAsia" w:asciiTheme="minorEastAsia" w:hAnsiTheme="minorEastAsia"/>
          <w:b w:val="0"/>
          <w:bCs/>
          <w:lang w:val="en-US" w:eastAsia="zh-CN"/>
        </w:rPr>
        <w:t>2026年9月21日</w:t>
      </w: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rPr>
      </w:pPr>
    </w:p>
    <w:p>
      <w:pPr>
        <w:pStyle w:val="7"/>
        <w:spacing w:before="0" w:beforeAutospacing="0" w:after="0" w:afterAutospacing="0" w:line="480" w:lineRule="exact"/>
        <w:rPr>
          <w:rFonts w:hint="eastAsia" w:asciiTheme="minorEastAsia" w:hAnsiTheme="minorEastAsia"/>
          <w:b w:val="0"/>
          <w:bCs/>
          <w:lang w:val="en-US" w:eastAsia="zh-CN"/>
        </w:rPr>
      </w:pPr>
      <w:r>
        <w:rPr>
          <w:rFonts w:hint="eastAsia" w:asciiTheme="minorEastAsia" w:hAnsiTheme="minorEastAsia"/>
          <w:b w:val="0"/>
          <w:bCs/>
          <w:lang w:eastAsia="zh-CN"/>
        </w:rPr>
        <w:t>附件</w:t>
      </w:r>
      <w:r>
        <w:rPr>
          <w:rFonts w:hint="eastAsia" w:asciiTheme="minorEastAsia" w:hAnsiTheme="minorEastAsia"/>
          <w:b w:val="0"/>
          <w:bCs/>
          <w:lang w:val="en-US" w:eastAsia="zh-CN"/>
        </w:rPr>
        <w:t>:</w:t>
      </w:r>
    </w:p>
    <w:p>
      <w:pPr>
        <w:pStyle w:val="2"/>
        <w:keepNext w:val="0"/>
        <w:keepLines w:val="0"/>
        <w:widowControl/>
        <w:suppressLineNumbers w:val="0"/>
        <w:shd w:val="clear" w:fill="FFFFFF"/>
        <w:spacing w:before="0" w:beforeAutospacing="0" w:after="240" w:afterAutospacing="0" w:line="510" w:lineRule="atLeast"/>
        <w:ind w:right="0"/>
        <w:jc w:val="center"/>
        <w:rPr>
          <w:rFonts w:hint="eastAsia" w:ascii="方正小标宋简体" w:hAnsi="方正小标宋简体" w:eastAsia="方正小标宋简体" w:cs="方正小标宋简体"/>
          <w:b/>
          <w:bCs/>
          <w:caps w:val="0"/>
          <w:color w:val="0F1115"/>
          <w:spacing w:val="0"/>
          <w:sz w:val="36"/>
          <w:szCs w:val="36"/>
          <w:shd w:val="clear" w:fill="FFFFFF"/>
        </w:rPr>
      </w:pPr>
    </w:p>
    <w:p>
      <w:pPr>
        <w:pStyle w:val="2"/>
        <w:keepNext w:val="0"/>
        <w:keepLines w:val="0"/>
        <w:widowControl/>
        <w:suppressLineNumbers w:val="0"/>
        <w:shd w:val="clear" w:fill="FFFFFF"/>
        <w:spacing w:before="0" w:beforeAutospacing="0" w:after="240" w:afterAutospacing="0" w:line="510" w:lineRule="atLeast"/>
        <w:ind w:right="0"/>
        <w:jc w:val="center"/>
        <w:rPr>
          <w:rFonts w:hint="eastAsia" w:ascii="方正小标宋简体" w:hAnsi="方正小标宋简体" w:eastAsia="方正小标宋简体" w:cs="方正小标宋简体"/>
          <w:b/>
          <w:bCs/>
          <w:caps w:val="0"/>
          <w:color w:val="0F1115"/>
          <w:spacing w:val="0"/>
          <w:sz w:val="36"/>
          <w:szCs w:val="36"/>
          <w:shd w:val="clear" w:fill="FFFFFF"/>
        </w:rPr>
      </w:pPr>
    </w:p>
    <w:p>
      <w:pPr>
        <w:pStyle w:val="2"/>
        <w:keepNext w:val="0"/>
        <w:keepLines w:val="0"/>
        <w:widowControl/>
        <w:suppressLineNumbers w:val="0"/>
        <w:shd w:val="clear" w:fill="FFFFFF"/>
        <w:spacing w:before="0" w:beforeAutospacing="0" w:after="240" w:afterAutospacing="0" w:line="510" w:lineRule="atLeast"/>
        <w:ind w:right="0" w:firstLine="1084" w:firstLineChars="300"/>
        <w:jc w:val="both"/>
        <w:rPr>
          <w:rFonts w:hint="eastAsia" w:ascii="方正小标宋简体" w:hAnsi="方正小标宋简体" w:eastAsia="方正小标宋简体" w:cs="方正小标宋简体"/>
          <w:b/>
          <w:bCs/>
          <w:caps w:val="0"/>
          <w:color w:val="0F1115"/>
          <w:spacing w:val="0"/>
          <w:sz w:val="36"/>
          <w:szCs w:val="36"/>
          <w:shd w:val="clear" w:fill="FFFFFF"/>
        </w:rPr>
      </w:pPr>
      <w:r>
        <w:rPr>
          <w:rFonts w:hint="eastAsia" w:ascii="方正小标宋简体" w:hAnsi="方正小标宋简体" w:eastAsia="方正小标宋简体" w:cs="方正小标宋简体"/>
          <w:b/>
          <w:bCs/>
          <w:caps w:val="0"/>
          <w:color w:val="0F1115"/>
          <w:spacing w:val="0"/>
          <w:sz w:val="36"/>
          <w:szCs w:val="36"/>
          <w:shd w:val="clear" w:fill="FFFFFF"/>
        </w:rPr>
        <w:t>大庆市第五医院云影像技术服务采购项目</w:t>
      </w:r>
    </w:p>
    <w:p>
      <w:pPr>
        <w:pStyle w:val="2"/>
        <w:keepNext w:val="0"/>
        <w:keepLines w:val="0"/>
        <w:widowControl/>
        <w:suppressLineNumbers w:val="0"/>
        <w:shd w:val="clear" w:fill="FFFFFF"/>
        <w:spacing w:before="0" w:beforeAutospacing="0" w:after="240" w:afterAutospacing="0" w:line="510" w:lineRule="atLeast"/>
        <w:ind w:right="0"/>
        <w:jc w:val="center"/>
        <w:rPr>
          <w:rFonts w:hint="eastAsia" w:ascii="方正小标宋简体" w:hAnsi="方正小标宋简体" w:eastAsia="方正小标宋简体" w:cs="方正小标宋简体"/>
          <w:b/>
          <w:bCs/>
          <w:caps w:val="0"/>
          <w:color w:val="0F1115"/>
          <w:spacing w:val="0"/>
          <w:sz w:val="36"/>
          <w:szCs w:val="36"/>
        </w:rPr>
      </w:pPr>
      <w:r>
        <w:rPr>
          <w:rFonts w:hint="eastAsia" w:ascii="方正小标宋简体" w:hAnsi="方正小标宋简体" w:eastAsia="方正小标宋简体" w:cs="方正小标宋简体"/>
          <w:b/>
          <w:bCs/>
          <w:caps w:val="0"/>
          <w:color w:val="0F1115"/>
          <w:spacing w:val="0"/>
          <w:sz w:val="36"/>
          <w:szCs w:val="36"/>
          <w:shd w:val="clear" w:fill="FFFFFF"/>
        </w:rPr>
        <w:t>竞争性谈判采购文件</w:t>
      </w: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bCs/>
          <w:i w:val="0"/>
          <w:iCs w:val="0"/>
          <w:caps w:val="0"/>
          <w:color w:val="0F1115"/>
          <w:spacing w:val="0"/>
          <w:sz w:val="24"/>
          <w:szCs w:val="24"/>
          <w:shd w:val="clear" w:fill="FFFFFF"/>
        </w:rPr>
      </w:pPr>
    </w:p>
    <w:p>
      <w:pPr>
        <w:pStyle w:val="7"/>
        <w:keepNext w:val="0"/>
        <w:keepLines w:val="0"/>
        <w:widowControl/>
        <w:suppressLineNumbers w:val="0"/>
        <w:shd w:val="clear" w:fill="FFFFFF"/>
        <w:spacing w:before="240" w:beforeAutospacing="0" w:after="240" w:afterAutospacing="0"/>
        <w:ind w:left="1197" w:leftChars="570" w:right="0" w:firstLine="0" w:firstLineChars="0"/>
        <w:jc w:val="left"/>
        <w:rPr>
          <w:rFonts w:hint="default" w:ascii="Segoe UI" w:hAnsi="Segoe UI" w:eastAsia="宋体" w:cs="Segoe UI"/>
          <w:b/>
          <w:bCs/>
          <w:i w:val="0"/>
          <w:iCs w:val="0"/>
          <w:caps w:val="0"/>
          <w:color w:val="0F1115"/>
          <w:spacing w:val="0"/>
          <w:sz w:val="24"/>
          <w:szCs w:val="24"/>
          <w:shd w:val="clear" w:fill="FFFFFF"/>
          <w:lang w:val="en-US" w:eastAsia="zh-CN"/>
        </w:rPr>
      </w:pPr>
      <w:r>
        <w:rPr>
          <w:rFonts w:hint="default" w:ascii="Segoe UI" w:hAnsi="Segoe UI" w:eastAsia="Segoe UI" w:cs="Segoe UI"/>
          <w:b/>
          <w:bCs/>
          <w:i w:val="0"/>
          <w:iCs w:val="0"/>
          <w:caps w:val="0"/>
          <w:color w:val="0F1115"/>
          <w:spacing w:val="0"/>
          <w:sz w:val="24"/>
          <w:szCs w:val="24"/>
          <w:shd w:val="clear" w:fill="FFFFFF"/>
        </w:rPr>
        <w:t>项目编号：</w:t>
      </w:r>
      <w:r>
        <w:rPr>
          <w:rFonts w:hint="eastAsia" w:ascii="Segoe UI" w:hAnsi="Segoe UI" w:eastAsia="宋体" w:cs="Segoe UI"/>
          <w:b/>
          <w:bCs/>
          <w:i w:val="0"/>
          <w:iCs w:val="0"/>
          <w:caps w:val="0"/>
          <w:color w:val="0F1115"/>
          <w:spacing w:val="0"/>
          <w:sz w:val="24"/>
          <w:szCs w:val="24"/>
          <w:shd w:val="clear" w:fill="FFFFFF"/>
          <w:lang w:val="en-US" w:eastAsia="zh-CN"/>
        </w:rPr>
        <w:t>2026025</w:t>
      </w:r>
    </w:p>
    <w:p>
      <w:pPr>
        <w:pStyle w:val="7"/>
        <w:keepNext w:val="0"/>
        <w:keepLines w:val="0"/>
        <w:widowControl/>
        <w:suppressLineNumbers w:val="0"/>
        <w:shd w:val="clear" w:fill="FFFFFF"/>
        <w:spacing w:before="240" w:beforeAutospacing="0" w:after="240" w:afterAutospacing="0"/>
        <w:ind w:left="1197" w:leftChars="570" w:right="0" w:firstLine="0" w:firstLineChars="0"/>
        <w:jc w:val="left"/>
        <w:rPr>
          <w:rFonts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项目名称：</w:t>
      </w:r>
      <w:r>
        <w:rPr>
          <w:rFonts w:hint="default" w:ascii="Segoe UI" w:hAnsi="Segoe UI" w:eastAsia="Segoe UI" w:cs="Segoe UI"/>
          <w:i w:val="0"/>
          <w:iCs w:val="0"/>
          <w:caps w:val="0"/>
          <w:color w:val="0F1115"/>
          <w:spacing w:val="0"/>
          <w:sz w:val="24"/>
          <w:szCs w:val="24"/>
          <w:shd w:val="clear" w:fill="FFFFFF"/>
        </w:rPr>
        <w:t> 大庆市第五医院云影像技术服务采购项目</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采 购 人：</w:t>
      </w:r>
      <w:r>
        <w:rPr>
          <w:rFonts w:hint="default" w:ascii="Segoe UI" w:hAnsi="Segoe UI" w:eastAsia="Segoe UI" w:cs="Segoe UI"/>
          <w:i w:val="0"/>
          <w:iCs w:val="0"/>
          <w:caps w:val="0"/>
          <w:color w:val="0F1115"/>
          <w:spacing w:val="0"/>
          <w:sz w:val="24"/>
          <w:szCs w:val="24"/>
          <w:shd w:val="clear" w:fill="FFFFFF"/>
        </w:rPr>
        <w:t> 大庆市第五医院</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编制日期：</w:t>
      </w:r>
      <w:r>
        <w:rPr>
          <w:rFonts w:hint="default" w:ascii="Segoe UI" w:hAnsi="Segoe UI" w:eastAsia="Segoe UI" w:cs="Segoe UI"/>
          <w:i w:val="0"/>
          <w:iCs w:val="0"/>
          <w:caps w:val="0"/>
          <w:color w:val="0F1115"/>
          <w:spacing w:val="0"/>
          <w:sz w:val="24"/>
          <w:szCs w:val="24"/>
          <w:shd w:val="clear" w:fill="FFFFFF"/>
        </w:rPr>
        <w:t> 2026年9月1</w:t>
      </w:r>
      <w:r>
        <w:rPr>
          <w:rFonts w:hint="eastAsia" w:ascii="Segoe UI" w:hAnsi="Segoe UI" w:eastAsia="宋体" w:cs="Segoe UI"/>
          <w:i w:val="0"/>
          <w:iCs w:val="0"/>
          <w:caps w:val="0"/>
          <w:color w:val="0F1115"/>
          <w:spacing w:val="0"/>
          <w:sz w:val="24"/>
          <w:szCs w:val="24"/>
          <w:shd w:val="clear" w:fill="FFFFFF"/>
          <w:lang w:val="en-US" w:eastAsia="zh-CN"/>
        </w:rPr>
        <w:t>7</w:t>
      </w:r>
      <w:r>
        <w:rPr>
          <w:rFonts w:hint="default" w:ascii="Segoe UI" w:hAnsi="Segoe UI" w:eastAsia="Segoe UI" w:cs="Segoe UI"/>
          <w:i w:val="0"/>
          <w:iCs w:val="0"/>
          <w:caps w:val="0"/>
          <w:color w:val="0F1115"/>
          <w:spacing w:val="0"/>
          <w:sz w:val="24"/>
          <w:szCs w:val="24"/>
          <w:shd w:val="clear" w:fill="FFFFFF"/>
        </w:rPr>
        <w:t>日</w:t>
      </w:r>
    </w:p>
    <w:p>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33"/>
          <w:szCs w:val="33"/>
          <w:shd w:val="clear" w:fill="FFFFFF"/>
        </w:rPr>
      </w:pPr>
    </w:p>
    <w:p>
      <w:pPr>
        <w:pStyle w:val="3"/>
        <w:keepNext w:val="0"/>
        <w:keepLines w:val="0"/>
        <w:widowControl/>
        <w:suppressLineNumbers w:val="0"/>
        <w:shd w:val="clear" w:fill="FFFFFF"/>
        <w:spacing w:before="480" w:beforeAutospacing="0" w:after="240" w:afterAutospacing="0" w:line="480" w:lineRule="atLeast"/>
        <w:ind w:left="0" w:right="0" w:firstLine="0"/>
        <w:jc w:val="center"/>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第一章 供应商须知</w:t>
      </w:r>
    </w:p>
    <w:p>
      <w:pPr>
        <w:pStyle w:val="4"/>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Fonts w:hint="eastAsia" w:ascii="仿宋_GB2312" w:hAnsi="仿宋_GB2312" w:eastAsia="仿宋_GB2312" w:cs="仿宋_GB2312"/>
          <w:b/>
          <w:bCs/>
          <w:caps w:val="0"/>
          <w:color w:val="0F1115"/>
          <w:spacing w:val="0"/>
          <w:sz w:val="30"/>
          <w:szCs w:val="30"/>
          <w:shd w:val="clear" w:fill="FFFFFF"/>
        </w:rPr>
        <w:t>一、供应商须知前附表</w:t>
      </w:r>
    </w:p>
    <w:tbl>
      <w:tblPr>
        <w:tblStyle w:val="10"/>
        <w:tblW w:w="9330" w:type="dxa"/>
        <w:tblInd w:w="-48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5"/>
        <w:gridCol w:w="2430"/>
        <w:gridCol w:w="61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条款名称</w:t>
            </w:r>
          </w:p>
        </w:tc>
        <w:tc>
          <w:tcPr>
            <w:tcW w:w="6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编列内容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1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名称：大庆市第五医院；地址：大庆市龙凤区兴化北街122号；电话：0459-6705858、13555501491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大庆市第五医院云影像技术服务采购项目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项目编号</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2026025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采购方式</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竞争性谈判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资金来源</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1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项目预算</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40万元（人民币肆拾万元整），据实结算，最终结算总金额不得超过预算金额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最高限价（单价）</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CT/MR不超过10.4元/人次；DR/CR不超过6.39元/人次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服务期限</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一年（原服务合同于今年9月30日到期，新服务须无缝衔接）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供应商资格要求</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详见本文件第一章“供应商资格要求”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是否接受联合体</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不接受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响应文件有效期</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自递交截止之日起90日历天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保证金</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保证金缴纳形式</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保证金退还</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响应文件份数</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正本1份，副本4份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响应文件递交截止时间</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开标时间前30分钟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谈判时间</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另行通知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谈判地点</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大庆市第五医院办公楼二楼会议室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评审方法</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最低价成交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成交供应商数量</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成交结果公告</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公告期限3个工作日，在大庆市第五医院官网发布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履约保证金</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合同签订</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成交通知书发出之日起30日内签订合同</w:t>
            </w:r>
          </w:p>
        </w:tc>
      </w:tr>
    </w:tbl>
    <w:p>
      <w:pP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二、说明</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1. 适用范围</w:t>
      </w:r>
      <w:r>
        <w:rPr>
          <w:rFonts w:hint="default" w:cs="宋体" w:asciiTheme="minorEastAsia" w:hAnsiTheme="minorEastAsia" w:eastAsiaTheme="minorEastAsia"/>
          <w:b w:val="0"/>
          <w:bCs w:val="0"/>
          <w:kern w:val="0"/>
          <w:sz w:val="24"/>
          <w:szCs w:val="24"/>
          <w:lang w:val="en-US" w:eastAsia="zh-CN" w:bidi="ar-SA"/>
        </w:rPr>
        <w:br w:type="textWrapping"/>
      </w:r>
      <w:r>
        <w:rPr>
          <w:rFonts w:hint="default" w:cs="宋体" w:asciiTheme="minorEastAsia" w:hAnsiTheme="minorEastAsia" w:eastAsiaTheme="minorEastAsia"/>
          <w:b w:val="0"/>
          <w:bCs w:val="0"/>
          <w:kern w:val="0"/>
          <w:sz w:val="24"/>
          <w:szCs w:val="24"/>
          <w:lang w:val="en-US" w:eastAsia="zh-CN" w:bidi="ar-SA"/>
        </w:rPr>
        <w:t>本谈判文件仅适用于本次竞争性谈判公告中所叙述的采购项目。</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2. 定义</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“采购人”：指大庆市第五医院。</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“供应商”：指响应本谈判文件、参加谈判的法人、其他组织或自然人。</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“成交供应商”：指经谈判小组评审，被确定为最终成交的供应商。</w:t>
      </w:r>
    </w:p>
    <w:p>
      <w:pPr>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3. 合格的供应商</w:t>
      </w:r>
      <w:r>
        <w:rPr>
          <w:rFonts w:hint="default" w:cs="宋体" w:asciiTheme="minorEastAsia" w:hAnsiTheme="minorEastAsia" w:eastAsiaTheme="minorEastAsia"/>
          <w:b w:val="0"/>
          <w:bCs w:val="0"/>
          <w:kern w:val="0"/>
          <w:sz w:val="24"/>
          <w:szCs w:val="24"/>
          <w:lang w:val="en-US" w:eastAsia="zh-CN" w:bidi="ar-SA"/>
        </w:rPr>
        <w:br w:type="textWrapping"/>
      </w:r>
      <w:r>
        <w:rPr>
          <w:rFonts w:hint="default" w:cs="宋体" w:asciiTheme="minorEastAsia" w:hAnsiTheme="minorEastAsia" w:eastAsiaTheme="minorEastAsia"/>
          <w:b w:val="0"/>
          <w:bCs w:val="0"/>
          <w:kern w:val="0"/>
          <w:sz w:val="24"/>
          <w:szCs w:val="24"/>
          <w:lang w:val="en-US" w:eastAsia="zh-CN" w:bidi="ar-SA"/>
        </w:rPr>
        <w:t>合格供应商应满足本文件第一章“供应商资格要求”中规定的全部条件。</w:t>
      </w:r>
    </w:p>
    <w:p>
      <w:pPr>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4. 谈判费用</w:t>
      </w:r>
      <w:r>
        <w:rPr>
          <w:rFonts w:hint="default" w:cs="宋体" w:asciiTheme="minorEastAsia" w:hAnsiTheme="minorEastAsia" w:eastAsiaTheme="minorEastAsia"/>
          <w:b w:val="0"/>
          <w:bCs w:val="0"/>
          <w:kern w:val="0"/>
          <w:sz w:val="24"/>
          <w:szCs w:val="24"/>
          <w:lang w:val="en-US" w:eastAsia="zh-CN" w:bidi="ar-SA"/>
        </w:rPr>
        <w:br w:type="textWrapping"/>
      </w:r>
      <w:r>
        <w:rPr>
          <w:rFonts w:hint="default" w:cs="宋体" w:asciiTheme="minorEastAsia" w:hAnsiTheme="minorEastAsia" w:eastAsiaTheme="minorEastAsia"/>
          <w:b w:val="0"/>
          <w:bCs w:val="0"/>
          <w:kern w:val="0"/>
          <w:sz w:val="24"/>
          <w:szCs w:val="24"/>
          <w:lang w:val="en-US" w:eastAsia="zh-CN" w:bidi="ar-SA"/>
        </w:rPr>
        <w:t>无论谈判结果如何，供应商应自行承担所有与参加本次谈判有关的全部费用。</w:t>
      </w:r>
    </w:p>
    <w:p>
      <w:pPr>
        <w:rPr>
          <w:rFonts w:hint="default" w:ascii="仿宋_GB2312" w:hAnsi="仿宋_GB2312" w:eastAsia="仿宋_GB2312" w:cs="仿宋_GB2312"/>
          <w:b/>
          <w:bCs/>
          <w:sz w:val="30"/>
          <w:szCs w:val="30"/>
          <w:lang w:val="en-US" w:eastAsia="zh-CN"/>
        </w:rPr>
      </w:pPr>
      <w:r>
        <w:rPr>
          <w:rFonts w:hint="default" w:ascii="仿宋_GB2312" w:hAnsi="仿宋_GB2312" w:eastAsia="仿宋_GB2312" w:cs="仿宋_GB2312"/>
          <w:b/>
          <w:bCs/>
          <w:sz w:val="30"/>
          <w:szCs w:val="30"/>
          <w:lang w:val="en-US" w:eastAsia="zh-CN"/>
        </w:rPr>
        <w:t>三、竞争性谈判文件的构成</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谈判文件由下述部分组成：</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1.</w:t>
      </w:r>
      <w:r>
        <w:rPr>
          <w:rFonts w:hint="default" w:cs="宋体" w:asciiTheme="minorEastAsia" w:hAnsiTheme="minorEastAsia" w:eastAsiaTheme="minorEastAsia"/>
          <w:b w:val="0"/>
          <w:bCs w:val="0"/>
          <w:kern w:val="0"/>
          <w:sz w:val="24"/>
          <w:szCs w:val="24"/>
          <w:lang w:val="en-US" w:eastAsia="zh-CN" w:bidi="ar-SA"/>
        </w:rPr>
        <w:t>竞争性谈判公告</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2.</w:t>
      </w:r>
      <w:r>
        <w:rPr>
          <w:rFonts w:hint="default" w:cs="宋体" w:asciiTheme="minorEastAsia" w:hAnsiTheme="minorEastAsia" w:eastAsiaTheme="minorEastAsia"/>
          <w:b w:val="0"/>
          <w:bCs w:val="0"/>
          <w:kern w:val="0"/>
          <w:sz w:val="24"/>
          <w:szCs w:val="24"/>
          <w:lang w:val="en-US" w:eastAsia="zh-CN" w:bidi="ar-SA"/>
        </w:rPr>
        <w:t>供应商须知</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3.</w:t>
      </w:r>
      <w:r>
        <w:rPr>
          <w:rFonts w:hint="default" w:cs="宋体" w:asciiTheme="minorEastAsia" w:hAnsiTheme="minorEastAsia" w:eastAsiaTheme="minorEastAsia"/>
          <w:b w:val="0"/>
          <w:bCs w:val="0"/>
          <w:kern w:val="0"/>
          <w:sz w:val="24"/>
          <w:szCs w:val="24"/>
          <w:lang w:val="en-US" w:eastAsia="zh-CN" w:bidi="ar-SA"/>
        </w:rPr>
        <w:t>技术指标及服务要求</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4.</w:t>
      </w:r>
      <w:r>
        <w:rPr>
          <w:rFonts w:hint="default" w:cs="宋体" w:asciiTheme="minorEastAsia" w:hAnsiTheme="minorEastAsia" w:eastAsiaTheme="minorEastAsia"/>
          <w:b w:val="0"/>
          <w:bCs w:val="0"/>
          <w:kern w:val="0"/>
          <w:sz w:val="24"/>
          <w:szCs w:val="24"/>
          <w:lang w:val="en-US" w:eastAsia="zh-CN" w:bidi="ar-SA"/>
        </w:rPr>
        <w:t>谈判程序及评定成交标准</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5.</w:t>
      </w:r>
      <w:r>
        <w:rPr>
          <w:rFonts w:hint="default" w:cs="宋体" w:asciiTheme="minorEastAsia" w:hAnsiTheme="minorEastAsia" w:eastAsiaTheme="minorEastAsia"/>
          <w:b w:val="0"/>
          <w:bCs w:val="0"/>
          <w:kern w:val="0"/>
          <w:sz w:val="24"/>
          <w:szCs w:val="24"/>
          <w:lang w:val="en-US" w:eastAsia="zh-CN" w:bidi="ar-SA"/>
        </w:rPr>
        <w:t>合同主要条款</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6.</w:t>
      </w:r>
      <w:r>
        <w:rPr>
          <w:rFonts w:hint="default" w:cs="宋体" w:asciiTheme="minorEastAsia" w:hAnsiTheme="minorEastAsia" w:eastAsiaTheme="minorEastAsia"/>
          <w:b w:val="0"/>
          <w:bCs w:val="0"/>
          <w:kern w:val="0"/>
          <w:sz w:val="24"/>
          <w:szCs w:val="24"/>
          <w:lang w:val="en-US" w:eastAsia="zh-CN" w:bidi="ar-SA"/>
        </w:rPr>
        <w:t>响应文件格式</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7.</w:t>
      </w:r>
      <w:r>
        <w:rPr>
          <w:rFonts w:hint="default" w:cs="宋体" w:asciiTheme="minorEastAsia" w:hAnsiTheme="minorEastAsia" w:eastAsiaTheme="minorEastAsia"/>
          <w:b w:val="0"/>
          <w:bCs w:val="0"/>
          <w:kern w:val="0"/>
          <w:sz w:val="24"/>
          <w:szCs w:val="24"/>
          <w:lang w:val="en-US" w:eastAsia="zh-CN" w:bidi="ar-SA"/>
        </w:rPr>
        <w:t>附件</w:t>
      </w:r>
    </w:p>
    <w:p>
      <w:pPr>
        <w:rPr>
          <w:rFonts w:hint="eastAsia" w:ascii="仿宋_GB2312" w:hAnsi="仿宋_GB2312" w:eastAsia="仿宋_GB2312" w:cs="仿宋_GB2312"/>
          <w:b/>
          <w:bCs/>
          <w:sz w:val="30"/>
          <w:szCs w:val="30"/>
          <w:lang w:val="en-US" w:eastAsia="zh-CN"/>
        </w:rPr>
      </w:pPr>
      <w:r>
        <w:rPr>
          <w:rFonts w:hint="default" w:ascii="仿宋_GB2312" w:hAnsi="仿宋_GB2312" w:eastAsia="仿宋_GB2312" w:cs="仿宋_GB2312"/>
          <w:b/>
          <w:bCs/>
          <w:sz w:val="30"/>
          <w:szCs w:val="30"/>
          <w:lang w:val="en-US" w:eastAsia="zh-CN"/>
        </w:rPr>
        <w:t>四、谈判文件的澄清与修改</w:t>
      </w:r>
    </w:p>
    <w:p>
      <w:pPr>
        <w:ind w:firstLine="480" w:firstLineChars="200"/>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供应商应仔细阅读和检查谈判文件的全部内容。如发现缺页或附件不全，应及时向采购人提出，以便补齐。</w:t>
      </w:r>
    </w:p>
    <w:p>
      <w:pPr>
        <w:ind w:firstLine="480" w:firstLineChars="200"/>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供应商对谈判文件有异议的，应在递交响应文件截止时间前以书面形式向采购人提出，采购人将在收到异议后</w:t>
      </w:r>
      <w:r>
        <w:rPr>
          <w:rFonts w:hint="eastAsia" w:cs="宋体" w:asciiTheme="minorEastAsia" w:hAnsiTheme="minorEastAsia"/>
          <w:b w:val="0"/>
          <w:bCs w:val="0"/>
          <w:kern w:val="0"/>
          <w:sz w:val="24"/>
          <w:szCs w:val="24"/>
          <w:lang w:val="en-US" w:eastAsia="zh-CN" w:bidi="ar-SA"/>
        </w:rPr>
        <w:t>1</w:t>
      </w:r>
      <w:r>
        <w:rPr>
          <w:rFonts w:hint="default" w:cs="宋体" w:asciiTheme="minorEastAsia" w:hAnsiTheme="minorEastAsia" w:eastAsiaTheme="minorEastAsia"/>
          <w:b w:val="0"/>
          <w:bCs w:val="0"/>
          <w:kern w:val="0"/>
          <w:sz w:val="24"/>
          <w:szCs w:val="24"/>
          <w:lang w:val="en-US" w:eastAsia="zh-CN" w:bidi="ar-SA"/>
        </w:rPr>
        <w:t>日内予以答复。</w:t>
      </w:r>
    </w:p>
    <w:p>
      <w:pPr>
        <w:ind w:firstLine="480" w:firstLineChars="200"/>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采购人可对谈判文件进行必要的澄清或修改。澄清或修改的内容可能影响响应文件编制的，采购人将在递交响应文件截止时间</w:t>
      </w:r>
      <w:r>
        <w:rPr>
          <w:rFonts w:hint="eastAsia" w:cs="宋体" w:asciiTheme="minorEastAsia" w:hAnsiTheme="minorEastAsia"/>
          <w:b w:val="0"/>
          <w:bCs w:val="0"/>
          <w:kern w:val="0"/>
          <w:sz w:val="24"/>
          <w:szCs w:val="24"/>
          <w:lang w:val="en-US" w:eastAsia="zh-CN" w:bidi="ar-SA"/>
        </w:rPr>
        <w:t>1</w:t>
      </w:r>
      <w:r>
        <w:rPr>
          <w:rFonts w:hint="default" w:cs="宋体" w:asciiTheme="minorEastAsia" w:hAnsiTheme="minorEastAsia" w:eastAsiaTheme="minorEastAsia"/>
          <w:b w:val="0"/>
          <w:bCs w:val="0"/>
          <w:kern w:val="0"/>
          <w:sz w:val="24"/>
          <w:szCs w:val="24"/>
          <w:lang w:val="en-US" w:eastAsia="zh-CN" w:bidi="ar-SA"/>
        </w:rPr>
        <w:t>个工作日前，以书面形式通知所有获取谈判文件的供应商</w:t>
      </w:r>
      <w:r>
        <w:rPr>
          <w:rFonts w:hint="default" w:cs="宋体" w:asciiTheme="minorEastAsia" w:hAnsiTheme="minorEastAsia" w:eastAsiaTheme="minorEastAsia"/>
          <w:b w:val="0"/>
          <w:bCs w:val="0"/>
          <w:kern w:val="0"/>
          <w:sz w:val="24"/>
          <w:szCs w:val="24"/>
          <w:lang w:val="en-US" w:eastAsia="zh-CN" w:bidi="ar-SA"/>
        </w:rPr>
        <w:fldChar w:fldCharType="begin"/>
      </w:r>
      <w:r>
        <w:rPr>
          <w:rFonts w:hint="default" w:cs="宋体" w:asciiTheme="minorEastAsia" w:hAnsiTheme="minorEastAsia" w:eastAsiaTheme="minorEastAsia"/>
          <w:b w:val="0"/>
          <w:bCs w:val="0"/>
          <w:kern w:val="0"/>
          <w:sz w:val="24"/>
          <w:szCs w:val="24"/>
          <w:lang w:val="en-US" w:eastAsia="zh-CN" w:bidi="ar-SA"/>
        </w:rPr>
        <w:instrText xml:space="preserve"> HYPERLINK "http://czt.hunan.gov.cn/czt/ztzl/lwpf/lwpfjxs/flzd/201405/t20140519_2905658.html" \l "1#1#1" \t "https://chat.deepseek.com/share/_blank" </w:instrText>
      </w:r>
      <w:r>
        <w:rPr>
          <w:rFonts w:hint="default" w:cs="宋体" w:asciiTheme="minorEastAsia" w:hAnsiTheme="minorEastAsia" w:eastAsiaTheme="minorEastAsia"/>
          <w:b w:val="0"/>
          <w:bCs w:val="0"/>
          <w:kern w:val="0"/>
          <w:sz w:val="24"/>
          <w:szCs w:val="24"/>
          <w:lang w:val="en-US" w:eastAsia="zh-CN" w:bidi="ar-SA"/>
        </w:rPr>
        <w:fldChar w:fldCharType="separate"/>
      </w:r>
      <w:r>
        <w:rPr>
          <w:rFonts w:hint="default" w:cs="宋体" w:asciiTheme="minorEastAsia" w:hAnsiTheme="minorEastAsia" w:eastAsiaTheme="minorEastAsia"/>
          <w:b w:val="0"/>
          <w:bCs w:val="0"/>
          <w:kern w:val="0"/>
          <w:sz w:val="24"/>
          <w:szCs w:val="24"/>
          <w:lang w:val="en-US" w:eastAsia="zh-CN" w:bidi="ar-SA"/>
        </w:rPr>
        <w:fldChar w:fldCharType="end"/>
      </w:r>
      <w:r>
        <w:rPr>
          <w:rFonts w:hint="default" w:cs="宋体" w:asciiTheme="minorEastAsia" w:hAnsiTheme="minorEastAsia" w:eastAsiaTheme="minorEastAsia"/>
          <w:b w:val="0"/>
          <w:bCs w:val="0"/>
          <w:kern w:val="0"/>
          <w:sz w:val="24"/>
          <w:szCs w:val="24"/>
          <w:lang w:val="en-US" w:eastAsia="zh-CN" w:bidi="ar-SA"/>
        </w:rPr>
        <w:t>。</w:t>
      </w:r>
    </w:p>
    <w:p>
      <w:pPr>
        <w:ind w:firstLine="480" w:firstLineChars="200"/>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澄清或修改的内容作为谈判文件的组成部分，对供应商具有约束力。</w:t>
      </w:r>
    </w:p>
    <w:p>
      <w:pPr>
        <w:rPr>
          <w:rFonts w:hint="default" w:ascii="仿宋_GB2312" w:hAnsi="仿宋_GB2312" w:eastAsia="仿宋_GB2312" w:cs="仿宋_GB2312"/>
          <w:b/>
          <w:bCs/>
          <w:sz w:val="30"/>
          <w:szCs w:val="30"/>
          <w:lang w:val="en-US" w:eastAsia="zh-CN"/>
        </w:rPr>
      </w:pPr>
      <w:r>
        <w:rPr>
          <w:rFonts w:hint="default" w:ascii="仿宋_GB2312" w:hAnsi="仿宋_GB2312" w:eastAsia="仿宋_GB2312" w:cs="仿宋_GB2312"/>
          <w:b/>
          <w:bCs/>
          <w:sz w:val="30"/>
          <w:szCs w:val="30"/>
          <w:lang w:val="en-US" w:eastAsia="zh-CN"/>
        </w:rPr>
        <w:t>五、响应文件的编制</w:t>
      </w:r>
    </w:p>
    <w:p>
      <w:pPr>
        <w:ind w:left="480" w:hanging="480" w:hangingChars="200"/>
        <w:jc w:val="left"/>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1. 响应文件的组成</w:t>
      </w:r>
    </w:p>
    <w:p>
      <w:pPr>
        <w:jc w:val="left"/>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供应商应按照本文件第五章“响应文件格式”的要求编制响应文件，包括但不于：</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（1）</w:t>
      </w:r>
      <w:r>
        <w:rPr>
          <w:rFonts w:hint="default" w:cs="宋体" w:asciiTheme="minorEastAsia" w:hAnsiTheme="minorEastAsia" w:eastAsiaTheme="minorEastAsia"/>
          <w:b w:val="0"/>
          <w:bCs w:val="0"/>
          <w:kern w:val="0"/>
          <w:sz w:val="24"/>
          <w:szCs w:val="24"/>
          <w:lang w:val="en-US" w:eastAsia="zh-CN" w:bidi="ar-SA"/>
        </w:rPr>
        <w:t>响应函</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（2）</w:t>
      </w:r>
      <w:r>
        <w:rPr>
          <w:rFonts w:hint="default" w:cs="宋体" w:asciiTheme="minorEastAsia" w:hAnsiTheme="minorEastAsia" w:eastAsiaTheme="minorEastAsia"/>
          <w:b w:val="0"/>
          <w:bCs w:val="0"/>
          <w:kern w:val="0"/>
          <w:sz w:val="24"/>
          <w:szCs w:val="24"/>
          <w:lang w:val="en-US" w:eastAsia="zh-CN" w:bidi="ar-SA"/>
        </w:rPr>
        <w:t>报价一览表</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（3）</w:t>
      </w:r>
      <w:r>
        <w:rPr>
          <w:rFonts w:hint="default" w:cs="宋体" w:asciiTheme="minorEastAsia" w:hAnsiTheme="minorEastAsia" w:eastAsiaTheme="minorEastAsia"/>
          <w:b w:val="0"/>
          <w:bCs w:val="0"/>
          <w:kern w:val="0"/>
          <w:sz w:val="24"/>
          <w:szCs w:val="24"/>
          <w:lang w:val="en-US" w:eastAsia="zh-CN" w:bidi="ar-SA"/>
        </w:rPr>
        <w:t>法定代表人身份证明及授权委托书</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（4）</w:t>
      </w:r>
      <w:r>
        <w:rPr>
          <w:rFonts w:hint="default" w:cs="宋体" w:asciiTheme="minorEastAsia" w:hAnsiTheme="minorEastAsia" w:eastAsiaTheme="minorEastAsia"/>
          <w:b w:val="0"/>
          <w:bCs w:val="0"/>
          <w:kern w:val="0"/>
          <w:sz w:val="24"/>
          <w:szCs w:val="24"/>
          <w:lang w:val="en-US" w:eastAsia="zh-CN" w:bidi="ar-SA"/>
        </w:rPr>
        <w:t>资格证明文件</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（5）</w:t>
      </w:r>
      <w:r>
        <w:rPr>
          <w:rFonts w:hint="default" w:cs="宋体" w:asciiTheme="minorEastAsia" w:hAnsiTheme="minorEastAsia" w:eastAsiaTheme="minorEastAsia"/>
          <w:b w:val="0"/>
          <w:bCs w:val="0"/>
          <w:kern w:val="0"/>
          <w:sz w:val="24"/>
          <w:szCs w:val="24"/>
          <w:lang w:val="en-US" w:eastAsia="zh-CN" w:bidi="ar-SA"/>
        </w:rPr>
        <w:t>技术偏离表</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（6）</w:t>
      </w:r>
      <w:r>
        <w:rPr>
          <w:rFonts w:hint="default" w:cs="宋体" w:asciiTheme="minorEastAsia" w:hAnsiTheme="minorEastAsia" w:eastAsiaTheme="minorEastAsia"/>
          <w:b w:val="0"/>
          <w:bCs w:val="0"/>
          <w:kern w:val="0"/>
          <w:sz w:val="24"/>
          <w:szCs w:val="24"/>
          <w:lang w:val="en-US" w:eastAsia="zh-CN" w:bidi="ar-SA"/>
        </w:rPr>
        <w:t>服务方案</w:t>
      </w:r>
    </w:p>
    <w:p>
      <w:pPr>
        <w:rPr>
          <w:rFonts w:hint="eastAsia"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（7）</w:t>
      </w:r>
      <w:r>
        <w:rPr>
          <w:rFonts w:hint="default" w:cs="宋体" w:asciiTheme="minorEastAsia" w:hAnsiTheme="minorEastAsia" w:eastAsiaTheme="minorEastAsia"/>
          <w:b w:val="0"/>
          <w:bCs w:val="0"/>
          <w:kern w:val="0"/>
          <w:sz w:val="24"/>
          <w:szCs w:val="24"/>
          <w:lang w:val="en-US" w:eastAsia="zh-CN" w:bidi="ar-SA"/>
        </w:rPr>
        <w:t>其他材料</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2. 报价要求</w:t>
      </w:r>
    </w:p>
    <w:p>
      <w:pPr>
        <w:ind w:firstLine="480" w:firstLineChars="200"/>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本项目按单价报价，供应商须分别对CT/MR和DR/CR的服务单价进行报价。</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CT/MR单价不得超过10.4元/人次；DR/CR单价不得超过6.39元/人次，超出者作无效响应处理。</w:t>
      </w:r>
    </w:p>
    <w:p>
      <w:pPr>
        <w:ind w:firstLine="480" w:firstLineChars="200"/>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报价应包含成本、人工、税金、售后服务、系统对接等全部费用，采购人不再另行支付其他费用。</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3. 响应文件的签署</w:t>
      </w:r>
    </w:p>
    <w:p>
      <w:pPr>
        <w:ind w:firstLine="480" w:firstLineChars="200"/>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响应文件正本和副本均需加盖供应商公章，并由法定代表人或授权代表签字。</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授权代表签字的，须附法定代表人授权委托书。</w:t>
      </w:r>
    </w:p>
    <w:p>
      <w:pPr>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4. 响应文件的密封与标记</w:t>
      </w:r>
    </w:p>
    <w:p>
      <w:pPr>
        <w:ind w:firstLine="480" w:firstLineChars="200"/>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响应文件应密封包装，封口处加盖供应商公章。</w:t>
      </w:r>
    </w:p>
    <w:p>
      <w:pPr>
        <w:rPr>
          <w:rFonts w:hint="default" w:ascii="仿宋_GB2312" w:hAnsi="仿宋_GB2312" w:eastAsia="仿宋_GB2312" w:cs="仿宋_GB2312"/>
          <w:b/>
          <w:bCs/>
          <w:sz w:val="30"/>
          <w:szCs w:val="30"/>
          <w:lang w:val="en-US" w:eastAsia="zh-CN"/>
        </w:rPr>
      </w:pPr>
      <w:r>
        <w:rPr>
          <w:rFonts w:hint="default" w:ascii="仿宋_GB2312" w:hAnsi="仿宋_GB2312" w:eastAsia="仿宋_GB2312" w:cs="仿宋_GB2312"/>
          <w:b/>
          <w:bCs/>
          <w:sz w:val="30"/>
          <w:szCs w:val="30"/>
          <w:lang w:val="en-US" w:eastAsia="zh-CN"/>
        </w:rPr>
        <w:t>六、响应文件的递交</w:t>
      </w:r>
    </w:p>
    <w:p>
      <w:pPr>
        <w:ind w:left="480" w:hanging="480" w:hanging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1. 递交截止时间</w:t>
      </w:r>
    </w:p>
    <w:p>
      <w:pPr>
        <w:ind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供应商应在响应文件递交截止时间前将响应文件送达指定地点。在截止时间后送达的响应文件将被拒收</w:t>
      </w:r>
      <w:r>
        <w:rPr>
          <w:rFonts w:hint="default" w:cs="宋体" w:asciiTheme="minorEastAsia" w:hAnsiTheme="minorEastAsia" w:eastAsiaTheme="minorEastAsia"/>
          <w:b w:val="0"/>
          <w:bCs w:val="0"/>
          <w:kern w:val="0"/>
          <w:sz w:val="24"/>
          <w:szCs w:val="24"/>
          <w:lang w:val="en-US" w:eastAsia="zh-CN" w:bidi="ar-SA"/>
        </w:rPr>
        <w:fldChar w:fldCharType="begin"/>
      </w:r>
      <w:r>
        <w:rPr>
          <w:rFonts w:hint="default" w:cs="宋体" w:asciiTheme="minorEastAsia" w:hAnsiTheme="minorEastAsia" w:eastAsiaTheme="minorEastAsia"/>
          <w:b w:val="0"/>
          <w:bCs w:val="0"/>
          <w:kern w:val="0"/>
          <w:sz w:val="24"/>
          <w:szCs w:val="24"/>
          <w:lang w:val="en-US" w:eastAsia="zh-CN" w:bidi="ar-SA"/>
        </w:rPr>
        <w:instrText xml:space="preserve"> HYPERLINK "https://www.gov.cn/gongbao/content/2014/content_2644816.htm?eqid=90843f1a0002ddf3000000036461ee31" \l "1#1#1" \t "https://chat.deepseek.com/share/_blank" </w:instrText>
      </w:r>
      <w:r>
        <w:rPr>
          <w:rFonts w:hint="default" w:cs="宋体" w:asciiTheme="minorEastAsia" w:hAnsiTheme="minorEastAsia" w:eastAsiaTheme="minorEastAsia"/>
          <w:b w:val="0"/>
          <w:bCs w:val="0"/>
          <w:kern w:val="0"/>
          <w:sz w:val="24"/>
          <w:szCs w:val="24"/>
          <w:lang w:val="en-US" w:eastAsia="zh-CN" w:bidi="ar-SA"/>
        </w:rPr>
        <w:fldChar w:fldCharType="separate"/>
      </w:r>
      <w:r>
        <w:rPr>
          <w:rFonts w:hint="default" w:cs="宋体" w:asciiTheme="minorEastAsia" w:hAnsiTheme="minorEastAsia" w:eastAsiaTheme="minorEastAsia"/>
          <w:b w:val="0"/>
          <w:bCs w:val="0"/>
          <w:kern w:val="0"/>
          <w:sz w:val="24"/>
          <w:szCs w:val="24"/>
          <w:lang w:val="en-US" w:eastAsia="zh-CN" w:bidi="ar-SA"/>
        </w:rPr>
        <w:fldChar w:fldCharType="end"/>
      </w:r>
      <w:r>
        <w:rPr>
          <w:rFonts w:hint="default" w:cs="宋体" w:asciiTheme="minorEastAsia" w:hAnsiTheme="minorEastAsia" w:eastAsiaTheme="minorEastAsia"/>
          <w:b w:val="0"/>
          <w:bCs w:val="0"/>
          <w:kern w:val="0"/>
          <w:sz w:val="24"/>
          <w:szCs w:val="24"/>
          <w:lang w:val="en-US" w:eastAsia="zh-CN" w:bidi="ar-SA"/>
        </w:rPr>
        <w:t>。</w:t>
      </w:r>
    </w:p>
    <w:p>
      <w:pPr>
        <w:numPr>
          <w:ilvl w:val="0"/>
          <w:numId w:val="0"/>
        </w:numPr>
        <w:ind w:left="240" w:leftChars="0" w:hanging="240" w:hangingChars="1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2.响应文件的补充、修改或撤回</w:t>
      </w:r>
    </w:p>
    <w:p>
      <w:pPr>
        <w:numPr>
          <w:ilvl w:val="0"/>
          <w:numId w:val="0"/>
        </w:numPr>
        <w:ind w:leftChars="-100"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供应商在递交截止时间前，可以书面形式补充、修改或撤回已递交的响应文件。补充、修改的内容与响应文件不一致的，以补充、修改的内容为准</w:t>
      </w:r>
      <w:r>
        <w:rPr>
          <w:rFonts w:hint="default" w:cs="宋体" w:asciiTheme="minorEastAsia" w:hAnsiTheme="minorEastAsia" w:eastAsiaTheme="minorEastAsia"/>
          <w:b w:val="0"/>
          <w:bCs w:val="0"/>
          <w:kern w:val="0"/>
          <w:sz w:val="24"/>
          <w:szCs w:val="24"/>
          <w:lang w:val="en-US" w:eastAsia="zh-CN" w:bidi="ar-SA"/>
        </w:rPr>
        <w:fldChar w:fldCharType="begin"/>
      </w:r>
      <w:r>
        <w:rPr>
          <w:rFonts w:hint="default" w:cs="宋体" w:asciiTheme="minorEastAsia" w:hAnsiTheme="minorEastAsia" w:eastAsiaTheme="minorEastAsia"/>
          <w:b w:val="0"/>
          <w:bCs w:val="0"/>
          <w:kern w:val="0"/>
          <w:sz w:val="24"/>
          <w:szCs w:val="24"/>
          <w:lang w:val="en-US" w:eastAsia="zh-CN" w:bidi="ar-SA"/>
        </w:rPr>
        <w:instrText xml:space="preserve"> HYPERLINK "https://www.gov.cn/gongbao/content/2014/content_2644816.htm?eqid=90843f1a0002ddf3000000036461ee31" \l "1#1#1" \t "https://chat.deepseek.com/share/_blank" </w:instrText>
      </w:r>
      <w:r>
        <w:rPr>
          <w:rFonts w:hint="default" w:cs="宋体" w:asciiTheme="minorEastAsia" w:hAnsiTheme="minorEastAsia" w:eastAsiaTheme="minorEastAsia"/>
          <w:b w:val="0"/>
          <w:bCs w:val="0"/>
          <w:kern w:val="0"/>
          <w:sz w:val="24"/>
          <w:szCs w:val="24"/>
          <w:lang w:val="en-US" w:eastAsia="zh-CN" w:bidi="ar-SA"/>
        </w:rPr>
        <w:fldChar w:fldCharType="separate"/>
      </w:r>
      <w:r>
        <w:rPr>
          <w:rFonts w:hint="default" w:cs="宋体" w:asciiTheme="minorEastAsia" w:hAnsiTheme="minorEastAsia" w:eastAsiaTheme="minorEastAsia"/>
          <w:b w:val="0"/>
          <w:bCs w:val="0"/>
          <w:kern w:val="0"/>
          <w:sz w:val="24"/>
          <w:szCs w:val="24"/>
          <w:lang w:val="en-US" w:eastAsia="zh-CN" w:bidi="ar-SA"/>
        </w:rPr>
        <w:fldChar w:fldCharType="end"/>
      </w:r>
      <w:r>
        <w:rPr>
          <w:rFonts w:hint="default" w:cs="宋体" w:asciiTheme="minorEastAsia" w:hAnsiTheme="minorEastAsia" w:eastAsiaTheme="minorEastAsia"/>
          <w:b w:val="0"/>
          <w:bCs w:val="0"/>
          <w:kern w:val="0"/>
          <w:sz w:val="24"/>
          <w:szCs w:val="24"/>
          <w:lang w:val="en-US" w:eastAsia="zh-CN" w:bidi="ar-SA"/>
        </w:rPr>
        <w:t>。</w:t>
      </w:r>
    </w:p>
    <w:p>
      <w:pPr>
        <w:rPr>
          <w:rFonts w:hint="default" w:ascii="仿宋_GB2312" w:hAnsi="仿宋_GB2312" w:eastAsia="仿宋_GB2312" w:cs="仿宋_GB2312"/>
          <w:b/>
          <w:bCs/>
          <w:sz w:val="30"/>
          <w:szCs w:val="30"/>
          <w:lang w:val="en-US" w:eastAsia="zh-CN"/>
        </w:rPr>
      </w:pPr>
      <w:r>
        <w:rPr>
          <w:rFonts w:hint="default" w:ascii="仿宋_GB2312" w:hAnsi="仿宋_GB2312" w:eastAsia="仿宋_GB2312" w:cs="仿宋_GB2312"/>
          <w:b/>
          <w:bCs/>
          <w:sz w:val="30"/>
          <w:szCs w:val="30"/>
          <w:lang w:val="en-US" w:eastAsia="zh-CN"/>
        </w:rPr>
        <w:t>七、谈判</w:t>
      </w:r>
    </w:p>
    <w:p>
      <w:pPr>
        <w:numPr>
          <w:ilvl w:val="0"/>
          <w:numId w:val="0"/>
        </w:numPr>
        <w:ind w:left="240" w:hanging="240" w:hangingChars="1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1. 谈判小组的组成</w:t>
      </w:r>
    </w:p>
    <w:p>
      <w:pPr>
        <w:ind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谈判小组由采购人代表和评审专家共3人以上单数组成</w:t>
      </w:r>
      <w:r>
        <w:rPr>
          <w:rFonts w:hint="eastAsia" w:cs="宋体" w:asciiTheme="minorEastAsia" w:hAnsiTheme="minorEastAsia"/>
          <w:b w:val="0"/>
          <w:bCs w:val="0"/>
          <w:kern w:val="0"/>
          <w:sz w:val="24"/>
          <w:szCs w:val="24"/>
          <w:lang w:val="en-US" w:eastAsia="zh-CN" w:bidi="ar-SA"/>
        </w:rPr>
        <w:t>。</w:t>
      </w:r>
    </w:p>
    <w:p>
      <w:pPr>
        <w:numPr>
          <w:ilvl w:val="0"/>
          <w:numId w:val="0"/>
        </w:numPr>
        <w:ind w:left="240" w:leftChars="0" w:hanging="240" w:hangingChars="100"/>
        <w:rPr>
          <w:rFonts w:hint="default" w:cs="宋体" w:asciiTheme="minorEastAsia" w:hAnsiTheme="minorEastAsia" w:eastAsiaTheme="minorEastAsia"/>
          <w:b w:val="0"/>
          <w:bCs w:val="0"/>
          <w:kern w:val="0"/>
          <w:sz w:val="24"/>
          <w:szCs w:val="24"/>
          <w:lang w:val="en-US" w:eastAsia="zh-CN" w:bidi="ar-SA"/>
        </w:rPr>
      </w:pPr>
      <w:r>
        <w:rPr>
          <w:rFonts w:hint="eastAsia" w:cs="宋体" w:asciiTheme="minorEastAsia" w:hAnsiTheme="minorEastAsia"/>
          <w:b w:val="0"/>
          <w:bCs w:val="0"/>
          <w:kern w:val="0"/>
          <w:sz w:val="24"/>
          <w:szCs w:val="24"/>
          <w:lang w:val="en-US" w:eastAsia="zh-CN" w:bidi="ar-SA"/>
        </w:rPr>
        <w:t>2</w:t>
      </w:r>
      <w:r>
        <w:rPr>
          <w:rFonts w:hint="default" w:cs="宋体" w:asciiTheme="minorEastAsia" w:hAnsiTheme="minorEastAsia" w:eastAsiaTheme="minorEastAsia"/>
          <w:b w:val="0"/>
          <w:bCs w:val="0"/>
          <w:kern w:val="0"/>
          <w:sz w:val="24"/>
          <w:szCs w:val="24"/>
          <w:lang w:val="en-US" w:eastAsia="zh-CN" w:bidi="ar-SA"/>
        </w:rPr>
        <w:t>.资格审查与符合性审查</w:t>
      </w:r>
    </w:p>
    <w:p>
      <w:pPr>
        <w:ind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谈判小组对供应商响应文件进行资格审查和符合性审查。未实质性响应谈判文件要求的响应文件按无效处理，谈判小组将告知有关供应商</w:t>
      </w:r>
      <w:r>
        <w:rPr>
          <w:rFonts w:hint="default" w:cs="宋体" w:asciiTheme="minorEastAsia" w:hAnsiTheme="minorEastAsia" w:eastAsiaTheme="minorEastAsia"/>
          <w:b w:val="0"/>
          <w:bCs w:val="0"/>
          <w:kern w:val="0"/>
          <w:sz w:val="24"/>
          <w:szCs w:val="24"/>
          <w:lang w:val="en-US" w:eastAsia="zh-CN" w:bidi="ar-SA"/>
        </w:rPr>
        <w:fldChar w:fldCharType="begin"/>
      </w:r>
      <w:r>
        <w:rPr>
          <w:rFonts w:hint="default" w:cs="宋体" w:asciiTheme="minorEastAsia" w:hAnsiTheme="minorEastAsia" w:eastAsiaTheme="minorEastAsia"/>
          <w:b w:val="0"/>
          <w:bCs w:val="0"/>
          <w:kern w:val="0"/>
          <w:sz w:val="24"/>
          <w:szCs w:val="24"/>
          <w:lang w:val="en-US" w:eastAsia="zh-CN" w:bidi="ar-SA"/>
        </w:rPr>
        <w:instrText xml:space="preserve"> HYPERLINK "http://czt.hunan.gov.cn/czt/ztzl/lwpf/lwpfjxs/flzd/201405/t20140519_2905658.html" \l "1#1#1" \t "https://chat.deepseek.com/share/_blank" </w:instrText>
      </w:r>
      <w:r>
        <w:rPr>
          <w:rFonts w:hint="default" w:cs="宋体" w:asciiTheme="minorEastAsia" w:hAnsiTheme="minorEastAsia" w:eastAsiaTheme="minorEastAsia"/>
          <w:b w:val="0"/>
          <w:bCs w:val="0"/>
          <w:kern w:val="0"/>
          <w:sz w:val="24"/>
          <w:szCs w:val="24"/>
          <w:lang w:val="en-US" w:eastAsia="zh-CN" w:bidi="ar-SA"/>
        </w:rPr>
        <w:fldChar w:fldCharType="separate"/>
      </w:r>
      <w:r>
        <w:rPr>
          <w:rFonts w:hint="default" w:cs="宋体" w:asciiTheme="minorEastAsia" w:hAnsiTheme="minorEastAsia" w:eastAsiaTheme="minorEastAsia"/>
          <w:b w:val="0"/>
          <w:bCs w:val="0"/>
          <w:kern w:val="0"/>
          <w:sz w:val="24"/>
          <w:szCs w:val="24"/>
          <w:lang w:val="en-US" w:eastAsia="zh-CN" w:bidi="ar-SA"/>
        </w:rPr>
        <w:fldChar w:fldCharType="end"/>
      </w:r>
      <w:r>
        <w:rPr>
          <w:rFonts w:hint="default" w:cs="宋体" w:asciiTheme="minorEastAsia" w:hAnsiTheme="minorEastAsia" w:eastAsiaTheme="minorEastAsia"/>
          <w:b w:val="0"/>
          <w:bCs w:val="0"/>
          <w:kern w:val="0"/>
          <w:sz w:val="24"/>
          <w:szCs w:val="24"/>
          <w:lang w:val="en-US" w:eastAsia="zh-CN" w:bidi="ar-SA"/>
        </w:rPr>
        <w:t>。</w:t>
      </w:r>
    </w:p>
    <w:p>
      <w:pPr>
        <w:numPr>
          <w:ilvl w:val="0"/>
          <w:numId w:val="1"/>
        </w:numPr>
        <w:ind w:left="240" w:hanging="240" w:hangingChars="1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谈判方式</w:t>
      </w:r>
    </w:p>
    <w:p>
      <w:pPr>
        <w:ind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谈判小组所有成员集中与单一供应商分别进行谈判，给予所有参加谈判的供应商平等的谈判机会</w:t>
      </w:r>
      <w:r>
        <w:rPr>
          <w:rFonts w:hint="default" w:cs="宋体" w:asciiTheme="minorEastAsia" w:hAnsiTheme="minorEastAsia" w:eastAsiaTheme="minorEastAsia"/>
          <w:b w:val="0"/>
          <w:bCs w:val="0"/>
          <w:kern w:val="0"/>
          <w:sz w:val="24"/>
          <w:szCs w:val="24"/>
          <w:lang w:val="en-US" w:eastAsia="zh-CN" w:bidi="ar-SA"/>
        </w:rPr>
        <w:fldChar w:fldCharType="begin"/>
      </w:r>
      <w:r>
        <w:rPr>
          <w:rFonts w:hint="default" w:cs="宋体" w:asciiTheme="minorEastAsia" w:hAnsiTheme="minorEastAsia" w:eastAsiaTheme="minorEastAsia"/>
          <w:b w:val="0"/>
          <w:bCs w:val="0"/>
          <w:kern w:val="0"/>
          <w:sz w:val="24"/>
          <w:szCs w:val="24"/>
          <w:lang w:val="en-US" w:eastAsia="zh-CN" w:bidi="ar-SA"/>
        </w:rPr>
        <w:instrText xml:space="preserve"> HYPERLINK "http://czt.hunan.gov.cn/czt/ztzl/lwpf/lwpfjxs/flzd/201405/t20140519_2905658.html" \l "1#1#1" \t "https://chat.deepseek.com/share/_blank" </w:instrText>
      </w:r>
      <w:r>
        <w:rPr>
          <w:rFonts w:hint="default" w:cs="宋体" w:asciiTheme="minorEastAsia" w:hAnsiTheme="minorEastAsia" w:eastAsiaTheme="minorEastAsia"/>
          <w:b w:val="0"/>
          <w:bCs w:val="0"/>
          <w:kern w:val="0"/>
          <w:sz w:val="24"/>
          <w:szCs w:val="24"/>
          <w:lang w:val="en-US" w:eastAsia="zh-CN" w:bidi="ar-SA"/>
        </w:rPr>
        <w:fldChar w:fldCharType="separate"/>
      </w:r>
      <w:r>
        <w:rPr>
          <w:rFonts w:hint="default" w:cs="宋体" w:asciiTheme="minorEastAsia" w:hAnsiTheme="minorEastAsia" w:eastAsiaTheme="minorEastAsia"/>
          <w:b w:val="0"/>
          <w:bCs w:val="0"/>
          <w:kern w:val="0"/>
          <w:sz w:val="24"/>
          <w:szCs w:val="24"/>
          <w:lang w:val="en-US" w:eastAsia="zh-CN" w:bidi="ar-SA"/>
        </w:rPr>
        <w:fldChar w:fldCharType="end"/>
      </w:r>
      <w:r>
        <w:rPr>
          <w:rFonts w:hint="default" w:cs="宋体" w:asciiTheme="minorEastAsia" w:hAnsiTheme="minorEastAsia" w:eastAsiaTheme="minorEastAsia"/>
          <w:b w:val="0"/>
          <w:bCs w:val="0"/>
          <w:kern w:val="0"/>
          <w:sz w:val="24"/>
          <w:szCs w:val="24"/>
          <w:lang w:val="en-US" w:eastAsia="zh-CN" w:bidi="ar-SA"/>
        </w:rPr>
        <w:t>。</w:t>
      </w:r>
    </w:p>
    <w:p>
      <w:pPr>
        <w:numPr>
          <w:ilvl w:val="0"/>
          <w:numId w:val="1"/>
        </w:numPr>
        <w:ind w:left="240" w:leftChars="0" w:hanging="240" w:hangingChars="1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实质性变动</w:t>
      </w:r>
    </w:p>
    <w:p>
      <w:pPr>
        <w:ind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在谈判过程中，谈判小组可以根据谈判文件和谈判情况实质性变动采购需求中的技术、服务要求，但不得变动谈判文件中的其他内容。实质性变动的内容须经采购人代表确认，并及时以书面形式同时通知所有参加谈判的供应商</w:t>
      </w:r>
      <w:r>
        <w:rPr>
          <w:rFonts w:hint="default" w:cs="宋体" w:asciiTheme="minorEastAsia" w:hAnsiTheme="minorEastAsia" w:eastAsiaTheme="minorEastAsia"/>
          <w:b w:val="0"/>
          <w:bCs w:val="0"/>
          <w:kern w:val="0"/>
          <w:sz w:val="24"/>
          <w:szCs w:val="24"/>
          <w:lang w:val="en-US" w:eastAsia="zh-CN" w:bidi="ar-SA"/>
        </w:rPr>
        <w:fldChar w:fldCharType="begin"/>
      </w:r>
      <w:r>
        <w:rPr>
          <w:rFonts w:hint="default" w:cs="宋体" w:asciiTheme="minorEastAsia" w:hAnsiTheme="minorEastAsia" w:eastAsiaTheme="minorEastAsia"/>
          <w:b w:val="0"/>
          <w:bCs w:val="0"/>
          <w:kern w:val="0"/>
          <w:sz w:val="24"/>
          <w:szCs w:val="24"/>
          <w:lang w:val="en-US" w:eastAsia="zh-CN" w:bidi="ar-SA"/>
        </w:rPr>
        <w:instrText xml:space="preserve"> HYPERLINK "http://czt.hunan.gov.cn/czt/ztzl/lwpf/lwpfjxs/flzd/201405/t20140519_2905658.html" \l "1#1#1" \t "https://chat.deepseek.com/share/_blank" </w:instrText>
      </w:r>
      <w:r>
        <w:rPr>
          <w:rFonts w:hint="default" w:cs="宋体" w:asciiTheme="minorEastAsia" w:hAnsiTheme="minorEastAsia" w:eastAsiaTheme="minorEastAsia"/>
          <w:b w:val="0"/>
          <w:bCs w:val="0"/>
          <w:kern w:val="0"/>
          <w:sz w:val="24"/>
          <w:szCs w:val="24"/>
          <w:lang w:val="en-US" w:eastAsia="zh-CN" w:bidi="ar-SA"/>
        </w:rPr>
        <w:fldChar w:fldCharType="separate"/>
      </w:r>
      <w:r>
        <w:rPr>
          <w:rFonts w:hint="default" w:cs="宋体" w:asciiTheme="minorEastAsia" w:hAnsiTheme="minorEastAsia" w:eastAsiaTheme="minorEastAsia"/>
          <w:b w:val="0"/>
          <w:bCs w:val="0"/>
          <w:kern w:val="0"/>
          <w:sz w:val="24"/>
          <w:szCs w:val="24"/>
          <w:lang w:val="en-US" w:eastAsia="zh-CN" w:bidi="ar-SA"/>
        </w:rPr>
        <w:fldChar w:fldCharType="end"/>
      </w:r>
      <w:r>
        <w:rPr>
          <w:rFonts w:hint="default" w:cs="宋体" w:asciiTheme="minorEastAsia" w:hAnsiTheme="minorEastAsia" w:eastAsiaTheme="minorEastAsia"/>
          <w:b w:val="0"/>
          <w:bCs w:val="0"/>
          <w:kern w:val="0"/>
          <w:sz w:val="24"/>
          <w:szCs w:val="24"/>
          <w:lang w:val="en-US" w:eastAsia="zh-CN" w:bidi="ar-SA"/>
        </w:rPr>
        <w:t>。</w:t>
      </w:r>
    </w:p>
    <w:p>
      <w:pPr>
        <w:numPr>
          <w:ilvl w:val="0"/>
          <w:numId w:val="1"/>
        </w:numPr>
        <w:ind w:left="240" w:leftChars="0" w:hanging="240" w:hangingChars="1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最后报价</w:t>
      </w:r>
    </w:p>
    <w:p>
      <w:pPr>
        <w:ind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谈判结束后，谈判小组要求所有实质性响应的供应商在规定时间内提交最后报价。提交最后报价的供应商不得少于3家</w:t>
      </w:r>
      <w:r>
        <w:rPr>
          <w:rFonts w:hint="default" w:cs="宋体" w:asciiTheme="minorEastAsia" w:hAnsiTheme="minorEastAsia" w:eastAsiaTheme="minorEastAsia"/>
          <w:b w:val="0"/>
          <w:bCs w:val="0"/>
          <w:kern w:val="0"/>
          <w:sz w:val="24"/>
          <w:szCs w:val="24"/>
          <w:lang w:val="en-US" w:eastAsia="zh-CN" w:bidi="ar-SA"/>
        </w:rPr>
        <w:fldChar w:fldCharType="begin"/>
      </w:r>
      <w:r>
        <w:rPr>
          <w:rFonts w:hint="default" w:cs="宋体" w:asciiTheme="minorEastAsia" w:hAnsiTheme="minorEastAsia" w:eastAsiaTheme="minorEastAsia"/>
          <w:b w:val="0"/>
          <w:bCs w:val="0"/>
          <w:kern w:val="0"/>
          <w:sz w:val="24"/>
          <w:szCs w:val="24"/>
          <w:lang w:val="en-US" w:eastAsia="zh-CN" w:bidi="ar-SA"/>
        </w:rPr>
        <w:instrText xml:space="preserve"> HYPERLINK "http://czt.hunan.gov.cn/czt/ztzl/lwpf/lwpfjxs/flzd/201405/t20140519_2905658.html" \l "1#1#1" \t "https://chat.deepseek.com/share/_blank" </w:instrText>
      </w:r>
      <w:r>
        <w:rPr>
          <w:rFonts w:hint="default" w:cs="宋体" w:asciiTheme="minorEastAsia" w:hAnsiTheme="minorEastAsia" w:eastAsiaTheme="minorEastAsia"/>
          <w:b w:val="0"/>
          <w:bCs w:val="0"/>
          <w:kern w:val="0"/>
          <w:sz w:val="24"/>
          <w:szCs w:val="24"/>
          <w:lang w:val="en-US" w:eastAsia="zh-CN" w:bidi="ar-SA"/>
        </w:rPr>
        <w:fldChar w:fldCharType="separate"/>
      </w:r>
      <w:r>
        <w:rPr>
          <w:rFonts w:hint="default" w:cs="宋体" w:asciiTheme="minorEastAsia" w:hAnsiTheme="minorEastAsia" w:eastAsiaTheme="minorEastAsia"/>
          <w:b w:val="0"/>
          <w:bCs w:val="0"/>
          <w:kern w:val="0"/>
          <w:sz w:val="24"/>
          <w:szCs w:val="24"/>
          <w:lang w:val="en-US" w:eastAsia="zh-CN" w:bidi="ar-SA"/>
        </w:rPr>
        <w:fldChar w:fldCharType="end"/>
      </w:r>
      <w:r>
        <w:rPr>
          <w:rFonts w:hint="default" w:cs="宋体" w:asciiTheme="minorEastAsia" w:hAnsiTheme="minorEastAsia" w:eastAsiaTheme="minorEastAsia"/>
          <w:b w:val="0"/>
          <w:bCs w:val="0"/>
          <w:kern w:val="0"/>
          <w:sz w:val="24"/>
          <w:szCs w:val="24"/>
          <w:lang w:val="en-US" w:eastAsia="zh-CN" w:bidi="ar-SA"/>
        </w:rPr>
        <w:t>。</w:t>
      </w:r>
    </w:p>
    <w:p>
      <w:pPr>
        <w:rPr>
          <w:rFonts w:hint="default" w:ascii="仿宋_GB2312" w:hAnsi="仿宋_GB2312" w:eastAsia="仿宋_GB2312" w:cs="仿宋_GB2312"/>
          <w:b/>
          <w:bCs/>
          <w:sz w:val="30"/>
          <w:szCs w:val="30"/>
          <w:lang w:val="en-US" w:eastAsia="zh-CN"/>
        </w:rPr>
      </w:pPr>
      <w:r>
        <w:rPr>
          <w:rFonts w:hint="default" w:ascii="仿宋_GB2312" w:hAnsi="仿宋_GB2312" w:eastAsia="仿宋_GB2312" w:cs="仿宋_GB2312"/>
          <w:b/>
          <w:bCs/>
          <w:sz w:val="30"/>
          <w:szCs w:val="30"/>
          <w:lang w:val="en-US" w:eastAsia="zh-CN"/>
        </w:rPr>
        <w:t>八、确定成交供应商</w:t>
      </w:r>
    </w:p>
    <w:p>
      <w:pPr>
        <w:numPr>
          <w:ilvl w:val="0"/>
          <w:numId w:val="0"/>
        </w:numPr>
        <w:ind w:leftChars="-100"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1. 评审方法：最低价成交法</w:t>
      </w:r>
    </w:p>
    <w:p>
      <w:pPr>
        <w:numPr>
          <w:ilvl w:val="0"/>
          <w:numId w:val="0"/>
        </w:numPr>
        <w:ind w:leftChars="-100"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谈判小组以竞争性谈判采购文件为依据，对响应文件进行评审，在全部满足竞争性谈判采购文件实质性要求和条件的前提下，按最后报价由低到高排列成交候选供应商顺序，并依照次序确定成交供应商</w:t>
      </w:r>
      <w:r>
        <w:rPr>
          <w:rFonts w:hint="default" w:cs="宋体" w:asciiTheme="minorEastAsia" w:hAnsiTheme="minorEastAsia" w:eastAsiaTheme="minorEastAsia"/>
          <w:b w:val="0"/>
          <w:bCs w:val="0"/>
          <w:kern w:val="0"/>
          <w:sz w:val="24"/>
          <w:szCs w:val="24"/>
          <w:lang w:val="en-US" w:eastAsia="zh-CN" w:bidi="ar-SA"/>
        </w:rPr>
        <w:fldChar w:fldCharType="begin"/>
      </w:r>
      <w:r>
        <w:rPr>
          <w:rFonts w:hint="default" w:cs="宋体" w:asciiTheme="minorEastAsia" w:hAnsiTheme="minorEastAsia" w:eastAsiaTheme="minorEastAsia"/>
          <w:b w:val="0"/>
          <w:bCs w:val="0"/>
          <w:kern w:val="0"/>
          <w:sz w:val="24"/>
          <w:szCs w:val="24"/>
          <w:lang w:val="en-US" w:eastAsia="zh-CN" w:bidi="ar-SA"/>
        </w:rPr>
        <w:instrText xml:space="preserve"> HYPERLINK "https://nncz.nanning.gov.cn/zfxxgkzl/fdzdgknr/zwgk/zdgkwj/t628545.html" \t "https://chat.deepseek.com/share/_blank" </w:instrText>
      </w:r>
      <w:r>
        <w:rPr>
          <w:rFonts w:hint="default" w:cs="宋体" w:asciiTheme="minorEastAsia" w:hAnsiTheme="minorEastAsia" w:eastAsiaTheme="minorEastAsia"/>
          <w:b w:val="0"/>
          <w:bCs w:val="0"/>
          <w:kern w:val="0"/>
          <w:sz w:val="24"/>
          <w:szCs w:val="24"/>
          <w:lang w:val="en-US" w:eastAsia="zh-CN" w:bidi="ar-SA"/>
        </w:rPr>
        <w:fldChar w:fldCharType="separate"/>
      </w:r>
      <w:r>
        <w:rPr>
          <w:rFonts w:hint="default" w:cs="宋体" w:asciiTheme="minorEastAsia" w:hAnsiTheme="minorEastAsia" w:eastAsiaTheme="minorEastAsia"/>
          <w:b w:val="0"/>
          <w:bCs w:val="0"/>
          <w:kern w:val="0"/>
          <w:sz w:val="24"/>
          <w:szCs w:val="24"/>
          <w:lang w:val="en-US" w:eastAsia="zh-CN" w:bidi="ar-SA"/>
        </w:rPr>
        <w:fldChar w:fldCharType="end"/>
      </w:r>
      <w:r>
        <w:rPr>
          <w:rFonts w:hint="default" w:cs="宋体" w:asciiTheme="minorEastAsia" w:hAnsiTheme="minorEastAsia" w:eastAsiaTheme="minorEastAsia"/>
          <w:b w:val="0"/>
          <w:bCs w:val="0"/>
          <w:kern w:val="0"/>
          <w:sz w:val="24"/>
          <w:szCs w:val="24"/>
          <w:lang w:val="en-US" w:eastAsia="zh-CN" w:bidi="ar-SA"/>
        </w:rPr>
        <w:t>。</w:t>
      </w:r>
    </w:p>
    <w:p>
      <w:pPr>
        <w:numPr>
          <w:ilvl w:val="0"/>
          <w:numId w:val="0"/>
        </w:numPr>
        <w:ind w:leftChars="-100" w:firstLine="480" w:firstLineChars="200"/>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2. 最低报价的确定</w:t>
      </w:r>
    </w:p>
    <w:p>
      <w:pPr>
        <w:numPr>
          <w:ilvl w:val="0"/>
          <w:numId w:val="0"/>
        </w:numPr>
        <w:ind w:leftChars="-100" w:firstLine="720" w:firstLineChars="300"/>
        <w:rPr>
          <w:rFonts w:hint="eastAsia"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最后报价最低的供应商为成交供应商。</w:t>
      </w:r>
    </w:p>
    <w:p>
      <w:pPr>
        <w:pStyle w:val="7"/>
        <w:spacing w:before="0" w:beforeAutospacing="0" w:after="0" w:afterAutospacing="0" w:line="324" w:lineRule="auto"/>
        <w:ind w:firstLine="480" w:firstLineChars="200"/>
        <w:rPr>
          <w:rFonts w:hint="eastAsia" w:cs="宋体" w:asciiTheme="minorEastAsia" w:hAnsiTheme="minorEastAsia" w:eastAsiaTheme="minorEastAsia"/>
          <w:b w:val="0"/>
          <w:bCs w:val="0"/>
          <w:kern w:val="0"/>
          <w:sz w:val="24"/>
          <w:szCs w:val="24"/>
          <w:lang w:val="en-US" w:eastAsia="zh-CN" w:bidi="ar-SA"/>
        </w:rPr>
      </w:pPr>
      <w:bookmarkStart w:id="5" w:name="OLE_LINK2"/>
      <w:r>
        <w:rPr>
          <w:rFonts w:hint="default" w:cs="宋体" w:asciiTheme="minorEastAsia" w:hAnsiTheme="minorEastAsia" w:eastAsiaTheme="minorEastAsia"/>
          <w:b w:val="0"/>
          <w:bCs w:val="0"/>
          <w:kern w:val="0"/>
          <w:sz w:val="24"/>
          <w:szCs w:val="24"/>
          <w:lang w:val="en-US" w:eastAsia="zh-CN" w:bidi="ar-SA"/>
        </w:rPr>
        <w:t>若出现两家及以上供应商最后报价相同且均为最低价的情况，</w:t>
      </w:r>
      <w:r>
        <w:rPr>
          <w:rFonts w:hint="eastAsia" w:cs="宋体" w:asciiTheme="minorEastAsia" w:hAnsiTheme="minorEastAsia"/>
          <w:b w:val="0"/>
          <w:bCs w:val="0"/>
          <w:lang w:eastAsia="zh-CN"/>
        </w:rPr>
        <w:t>要求报价相同的供应商再次报价，直至确定唯一最低价。</w:t>
      </w:r>
      <w:bookmarkEnd w:id="5"/>
    </w:p>
    <w:p>
      <w:pPr>
        <w:numPr>
          <w:ilvl w:val="0"/>
          <w:numId w:val="2"/>
        </w:numPr>
        <w:ind w:left="509" w:leftChars="128" w:hanging="240" w:hangingChars="1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成交结果公告</w:t>
      </w:r>
    </w:p>
    <w:p>
      <w:pPr>
        <w:ind w:firstLine="480" w:firstLineChars="200"/>
        <w:rPr>
          <w:rFonts w:hint="default" w:cs="宋体" w:asciiTheme="minorEastAsia" w:hAnsiTheme="minorEastAsia" w:eastAsiaTheme="minorEastAsia"/>
          <w:b w:val="0"/>
          <w:bCs w:val="0"/>
          <w:color w:val="auto"/>
          <w:kern w:val="0"/>
          <w:sz w:val="24"/>
          <w:szCs w:val="24"/>
          <w:lang w:val="en-US" w:eastAsia="zh-CN" w:bidi="ar-SA"/>
        </w:rPr>
      </w:pPr>
      <w:r>
        <w:rPr>
          <w:rFonts w:hint="default" w:cs="宋体" w:asciiTheme="minorEastAsia" w:hAnsiTheme="minorEastAsia" w:eastAsiaTheme="minorEastAsia"/>
          <w:b w:val="0"/>
          <w:bCs w:val="0"/>
          <w:color w:val="auto"/>
          <w:kern w:val="0"/>
          <w:sz w:val="24"/>
          <w:szCs w:val="24"/>
          <w:lang w:val="en-US" w:eastAsia="zh-CN" w:bidi="ar-SA"/>
        </w:rPr>
        <w:t>成交供应商确定后在大庆市第五医院官网公告成交结果，公告期限为1个工作日</w:t>
      </w:r>
      <w:r>
        <w:rPr>
          <w:rFonts w:hint="default" w:cs="宋体" w:asciiTheme="minorEastAsia" w:hAnsiTheme="minorEastAsia" w:eastAsiaTheme="minorEastAsia"/>
          <w:b w:val="0"/>
          <w:bCs w:val="0"/>
          <w:color w:val="auto"/>
          <w:kern w:val="0"/>
          <w:sz w:val="24"/>
          <w:szCs w:val="24"/>
          <w:lang w:val="en-US" w:eastAsia="zh-CN" w:bidi="ar-SA"/>
        </w:rPr>
        <w:fldChar w:fldCharType="begin"/>
      </w:r>
      <w:r>
        <w:rPr>
          <w:rFonts w:hint="default" w:cs="宋体" w:asciiTheme="minorEastAsia" w:hAnsiTheme="minorEastAsia" w:eastAsiaTheme="minorEastAsia"/>
          <w:b w:val="0"/>
          <w:bCs w:val="0"/>
          <w:color w:val="auto"/>
          <w:kern w:val="0"/>
          <w:sz w:val="24"/>
          <w:szCs w:val="24"/>
          <w:lang w:val="en-US" w:eastAsia="zh-CN" w:bidi="ar-SA"/>
        </w:rPr>
        <w:instrText xml:space="preserve"> HYPERLINK "https://www.gov.cn/gongbao/content/2014/content_2644816.htm?eqid=90843f1a0002ddf3000000036461ee31" \l "1#1#1" \t "https://chat.deepseek.com/share/_blank" </w:instrText>
      </w:r>
      <w:r>
        <w:rPr>
          <w:rFonts w:hint="default" w:cs="宋体" w:asciiTheme="minorEastAsia" w:hAnsiTheme="minorEastAsia" w:eastAsiaTheme="minorEastAsia"/>
          <w:b w:val="0"/>
          <w:bCs w:val="0"/>
          <w:color w:val="auto"/>
          <w:kern w:val="0"/>
          <w:sz w:val="24"/>
          <w:szCs w:val="24"/>
          <w:lang w:val="en-US" w:eastAsia="zh-CN" w:bidi="ar-SA"/>
        </w:rPr>
        <w:fldChar w:fldCharType="separate"/>
      </w:r>
      <w:r>
        <w:rPr>
          <w:rFonts w:hint="default" w:cs="宋体" w:asciiTheme="minorEastAsia" w:hAnsiTheme="minorEastAsia" w:eastAsiaTheme="minorEastAsia"/>
          <w:b w:val="0"/>
          <w:bCs w:val="0"/>
          <w:color w:val="auto"/>
          <w:kern w:val="0"/>
          <w:sz w:val="24"/>
          <w:szCs w:val="24"/>
          <w:lang w:val="en-US" w:eastAsia="zh-CN" w:bidi="ar-SA"/>
        </w:rPr>
        <w:fldChar w:fldCharType="end"/>
      </w:r>
      <w:r>
        <w:rPr>
          <w:rFonts w:hint="default" w:cs="宋体" w:asciiTheme="minorEastAsia" w:hAnsiTheme="minorEastAsia" w:eastAsiaTheme="minorEastAsia"/>
          <w:b w:val="0"/>
          <w:bCs w:val="0"/>
          <w:color w:val="auto"/>
          <w:kern w:val="0"/>
          <w:sz w:val="24"/>
          <w:szCs w:val="24"/>
          <w:lang w:val="en-US" w:eastAsia="zh-CN" w:bidi="ar-SA"/>
        </w:rPr>
        <w:t>。</w:t>
      </w:r>
    </w:p>
    <w:p>
      <w:pPr>
        <w:numPr>
          <w:ilvl w:val="0"/>
          <w:numId w:val="0"/>
        </w:numPr>
        <w:ind w:left="269" w:leftChars="128" w:firstLine="0" w:firstLineChars="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4. 成交通知书</w:t>
      </w:r>
      <w:r>
        <w:rPr>
          <w:rFonts w:hint="default" w:cs="宋体" w:asciiTheme="minorEastAsia" w:hAnsiTheme="minorEastAsia" w:eastAsiaTheme="minorEastAsia"/>
          <w:b w:val="0"/>
          <w:bCs w:val="0"/>
          <w:kern w:val="0"/>
          <w:sz w:val="24"/>
          <w:szCs w:val="24"/>
          <w:lang w:val="en-US" w:eastAsia="zh-CN" w:bidi="ar-SA"/>
        </w:rPr>
        <w:br w:type="textWrapping"/>
      </w:r>
      <w:r>
        <w:rPr>
          <w:rFonts w:hint="default" w:cs="宋体" w:asciiTheme="minorEastAsia" w:hAnsiTheme="minorEastAsia" w:eastAsiaTheme="minorEastAsia"/>
          <w:b w:val="0"/>
          <w:bCs w:val="0"/>
          <w:kern w:val="0"/>
          <w:sz w:val="24"/>
          <w:szCs w:val="24"/>
          <w:lang w:val="en-US" w:eastAsia="zh-CN" w:bidi="ar-SA"/>
        </w:rPr>
        <w:t>成交结果公告同时向成交供应商发出成交通知书。</w:t>
      </w:r>
    </w:p>
    <w:p>
      <w:pPr>
        <w:rPr>
          <w:rFonts w:hint="default" w:ascii="仿宋_GB2312" w:hAnsi="仿宋_GB2312" w:eastAsia="仿宋_GB2312" w:cs="仿宋_GB2312"/>
          <w:b/>
          <w:bCs/>
          <w:sz w:val="30"/>
          <w:szCs w:val="30"/>
          <w:lang w:val="en-US" w:eastAsia="zh-CN"/>
        </w:rPr>
      </w:pPr>
      <w:r>
        <w:rPr>
          <w:rFonts w:hint="default" w:ascii="仿宋_GB2312" w:hAnsi="仿宋_GB2312" w:eastAsia="仿宋_GB2312" w:cs="仿宋_GB2312"/>
          <w:b/>
          <w:bCs/>
          <w:sz w:val="30"/>
          <w:szCs w:val="30"/>
          <w:lang w:val="en-US" w:eastAsia="zh-CN"/>
        </w:rPr>
        <w:t>九、合同授予</w:t>
      </w:r>
    </w:p>
    <w:p>
      <w:pPr>
        <w:numPr>
          <w:ilvl w:val="0"/>
          <w:numId w:val="0"/>
        </w:numPr>
        <w:ind w:left="29" w:leftChars="14" w:firstLine="240" w:firstLineChars="1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1. 合同签订</w:t>
      </w:r>
    </w:p>
    <w:p>
      <w:pPr>
        <w:numPr>
          <w:ilvl w:val="0"/>
          <w:numId w:val="0"/>
        </w:numPr>
        <w:ind w:left="29" w:leftChars="14"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采购人与成交供应商应当在成交通知书发出之日起30日内，按照采购文件确定的合同文本以及采购标的、采购金额、技术和服务要求等事项签订采购合同</w:t>
      </w:r>
      <w:r>
        <w:rPr>
          <w:rFonts w:hint="default" w:cs="宋体" w:asciiTheme="minorEastAsia" w:hAnsiTheme="minorEastAsia" w:eastAsiaTheme="minorEastAsia"/>
          <w:b w:val="0"/>
          <w:bCs w:val="0"/>
          <w:kern w:val="0"/>
          <w:sz w:val="24"/>
          <w:szCs w:val="24"/>
          <w:lang w:val="en-US" w:eastAsia="zh-CN" w:bidi="ar-SA"/>
        </w:rPr>
        <w:fldChar w:fldCharType="begin"/>
      </w:r>
      <w:r>
        <w:rPr>
          <w:rFonts w:hint="default" w:cs="宋体" w:asciiTheme="minorEastAsia" w:hAnsiTheme="minorEastAsia" w:eastAsiaTheme="minorEastAsia"/>
          <w:b w:val="0"/>
          <w:bCs w:val="0"/>
          <w:kern w:val="0"/>
          <w:sz w:val="24"/>
          <w:szCs w:val="24"/>
          <w:lang w:val="en-US" w:eastAsia="zh-CN" w:bidi="ar-SA"/>
        </w:rPr>
        <w:instrText xml:space="preserve"> HYPERLINK "https://www.gov.cn/gongbao/content/2014/content_2644816.htm?eqid=90843f1a0002ddf3000000036461ee31" \l "1#1#1" \t "https://chat.deepseek.com/share/_blank" </w:instrText>
      </w:r>
      <w:r>
        <w:rPr>
          <w:rFonts w:hint="default" w:cs="宋体" w:asciiTheme="minorEastAsia" w:hAnsiTheme="minorEastAsia" w:eastAsiaTheme="minorEastAsia"/>
          <w:b w:val="0"/>
          <w:bCs w:val="0"/>
          <w:kern w:val="0"/>
          <w:sz w:val="24"/>
          <w:szCs w:val="24"/>
          <w:lang w:val="en-US" w:eastAsia="zh-CN" w:bidi="ar-SA"/>
        </w:rPr>
        <w:fldChar w:fldCharType="separate"/>
      </w:r>
      <w:r>
        <w:rPr>
          <w:rFonts w:hint="default" w:cs="宋体" w:asciiTheme="minorEastAsia" w:hAnsiTheme="minorEastAsia" w:eastAsiaTheme="minorEastAsia"/>
          <w:b w:val="0"/>
          <w:bCs w:val="0"/>
          <w:kern w:val="0"/>
          <w:sz w:val="24"/>
          <w:szCs w:val="24"/>
          <w:lang w:val="en-US" w:eastAsia="zh-CN" w:bidi="ar-SA"/>
        </w:rPr>
        <w:fldChar w:fldCharType="end"/>
      </w:r>
      <w:r>
        <w:rPr>
          <w:rFonts w:hint="default" w:cs="宋体" w:asciiTheme="minorEastAsia" w:hAnsiTheme="minorEastAsia" w:eastAsiaTheme="minorEastAsia"/>
          <w:b w:val="0"/>
          <w:bCs w:val="0"/>
          <w:kern w:val="0"/>
          <w:sz w:val="24"/>
          <w:szCs w:val="24"/>
          <w:lang w:val="en-US" w:eastAsia="zh-CN" w:bidi="ar-SA"/>
        </w:rPr>
        <w:t>。</w:t>
      </w:r>
    </w:p>
    <w:p>
      <w:pPr>
        <w:numPr>
          <w:ilvl w:val="0"/>
          <w:numId w:val="0"/>
        </w:numPr>
        <w:ind w:left="269" w:leftChars="128" w:firstLine="0" w:firstLineChars="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2. 合同主要条款</w:t>
      </w:r>
      <w:r>
        <w:rPr>
          <w:rFonts w:hint="default" w:cs="宋体" w:asciiTheme="minorEastAsia" w:hAnsiTheme="minorEastAsia" w:eastAsiaTheme="minorEastAsia"/>
          <w:b w:val="0"/>
          <w:bCs w:val="0"/>
          <w:kern w:val="0"/>
          <w:sz w:val="24"/>
          <w:szCs w:val="24"/>
          <w:lang w:val="en-US" w:eastAsia="zh-CN" w:bidi="ar-SA"/>
        </w:rPr>
        <w:br w:type="textWrapping"/>
      </w:r>
      <w:r>
        <w:rPr>
          <w:rFonts w:hint="default" w:cs="宋体" w:asciiTheme="minorEastAsia" w:hAnsiTheme="minorEastAsia" w:eastAsiaTheme="minorEastAsia"/>
          <w:b w:val="0"/>
          <w:bCs w:val="0"/>
          <w:kern w:val="0"/>
          <w:sz w:val="24"/>
          <w:szCs w:val="24"/>
          <w:lang w:val="en-US" w:eastAsia="zh-CN" w:bidi="ar-SA"/>
        </w:rPr>
        <w:t>详见本文件第四章“合同主要条款”。</w:t>
      </w:r>
    </w:p>
    <w:p>
      <w:pPr>
        <w:numPr>
          <w:ilvl w:val="0"/>
          <w:numId w:val="0"/>
        </w:numPr>
        <w:ind w:leftChars="-100"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3. 拒签合同的处理</w:t>
      </w:r>
    </w:p>
    <w:p>
      <w:pPr>
        <w:numPr>
          <w:ilvl w:val="0"/>
          <w:numId w:val="0"/>
        </w:numPr>
        <w:ind w:leftChars="-100"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拒绝签订合同的成交供应商不得参加对该项目重新开展的采购活动</w:t>
      </w:r>
      <w:r>
        <w:rPr>
          <w:rFonts w:hint="default" w:cs="宋体" w:asciiTheme="minorEastAsia" w:hAnsiTheme="minorEastAsia" w:eastAsiaTheme="minorEastAsia"/>
          <w:b w:val="0"/>
          <w:bCs w:val="0"/>
          <w:kern w:val="0"/>
          <w:sz w:val="24"/>
          <w:szCs w:val="24"/>
          <w:lang w:val="en-US" w:eastAsia="zh-CN" w:bidi="ar-SA"/>
        </w:rPr>
        <w:fldChar w:fldCharType="begin"/>
      </w:r>
      <w:r>
        <w:rPr>
          <w:rFonts w:hint="default" w:cs="宋体" w:asciiTheme="minorEastAsia" w:hAnsiTheme="minorEastAsia" w:eastAsiaTheme="minorEastAsia"/>
          <w:b w:val="0"/>
          <w:bCs w:val="0"/>
          <w:kern w:val="0"/>
          <w:sz w:val="24"/>
          <w:szCs w:val="24"/>
          <w:lang w:val="en-US" w:eastAsia="zh-CN" w:bidi="ar-SA"/>
        </w:rPr>
        <w:instrText xml:space="preserve"> HYPERLINK "https://www.gov.cn/gongbao/content/2014/content_2644816.htm?eqid=90843f1a0002ddf3000000036461ee31" \l "1#1#1" \t "https://chat.deepseek.com/share/_blank" </w:instrText>
      </w:r>
      <w:r>
        <w:rPr>
          <w:rFonts w:hint="default" w:cs="宋体" w:asciiTheme="minorEastAsia" w:hAnsiTheme="minorEastAsia" w:eastAsiaTheme="minorEastAsia"/>
          <w:b w:val="0"/>
          <w:bCs w:val="0"/>
          <w:kern w:val="0"/>
          <w:sz w:val="24"/>
          <w:szCs w:val="24"/>
          <w:lang w:val="en-US" w:eastAsia="zh-CN" w:bidi="ar-SA"/>
        </w:rPr>
        <w:fldChar w:fldCharType="separate"/>
      </w:r>
      <w:r>
        <w:rPr>
          <w:rFonts w:hint="default" w:cs="宋体" w:asciiTheme="minorEastAsia" w:hAnsiTheme="minorEastAsia" w:eastAsiaTheme="minorEastAsia"/>
          <w:b w:val="0"/>
          <w:bCs w:val="0"/>
          <w:kern w:val="0"/>
          <w:sz w:val="24"/>
          <w:szCs w:val="24"/>
          <w:lang w:val="en-US" w:eastAsia="zh-CN" w:bidi="ar-SA"/>
        </w:rPr>
        <w:fldChar w:fldCharType="end"/>
      </w:r>
      <w:r>
        <w:rPr>
          <w:rFonts w:hint="eastAsia" w:cs="宋体" w:asciiTheme="minorEastAsia" w:hAnsiTheme="minorEastAsia"/>
          <w:b w:val="0"/>
          <w:bCs w:val="0"/>
          <w:kern w:val="0"/>
          <w:sz w:val="24"/>
          <w:szCs w:val="24"/>
          <w:lang w:val="en-US" w:eastAsia="zh-CN" w:bidi="ar-SA"/>
        </w:rPr>
        <w:t>，并记录在医院供应商黑名单，5年内不得参加医院任何采购项目。</w:t>
      </w:r>
    </w:p>
    <w:p>
      <w:pPr>
        <w:numPr>
          <w:ilvl w:val="0"/>
          <w:numId w:val="0"/>
        </w:numPr>
        <w:ind w:leftChars="-100" w:firstLine="480" w:firstLineChars="200"/>
        <w:rPr>
          <w:rFonts w:hint="default" w:cs="宋体" w:asciiTheme="minorEastAsia" w:hAnsiTheme="minorEastAsia" w:eastAsiaTheme="minorEastAsia"/>
          <w:b w:val="0"/>
          <w:bCs w:val="0"/>
          <w:kern w:val="0"/>
          <w:sz w:val="24"/>
          <w:szCs w:val="24"/>
          <w:lang w:val="en-US" w:eastAsia="zh-CN" w:bidi="ar-SA"/>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eastAsia" w:ascii="Segoe UI" w:hAnsi="Segoe UI" w:eastAsia="Segoe UI" w:cs="Segoe UI"/>
          <w:b/>
          <w:bCs/>
          <w:caps w:val="0"/>
          <w:color w:val="0F1115"/>
          <w:spacing w:val="0"/>
          <w:kern w:val="0"/>
          <w:sz w:val="33"/>
          <w:szCs w:val="33"/>
          <w:shd w:val="clear" w:fill="FFFFFF"/>
          <w:lang w:val="en-US" w:eastAsia="zh-CN" w:bidi="ar"/>
        </w:rPr>
      </w:pPr>
      <w:r>
        <w:rPr>
          <w:rFonts w:hint="eastAsia" w:ascii="Segoe UI" w:hAnsi="Segoe UI" w:eastAsia="Segoe UI" w:cs="Segoe UI"/>
          <w:b/>
          <w:bCs/>
          <w:caps w:val="0"/>
          <w:color w:val="0F1115"/>
          <w:spacing w:val="0"/>
          <w:kern w:val="0"/>
          <w:sz w:val="33"/>
          <w:szCs w:val="33"/>
          <w:shd w:val="clear" w:fill="FFFFFF"/>
          <w:lang w:val="en-US" w:eastAsia="zh-CN" w:bidi="ar"/>
        </w:rPr>
        <w:t>.</w:t>
      </w:r>
    </w:p>
    <w:p>
      <w:pPr>
        <w:numPr>
          <w:ilvl w:val="0"/>
          <w:numId w:val="0"/>
        </w:numPr>
        <w:jc w:val="center"/>
        <w:rPr>
          <w:rFonts w:hint="eastAsia"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eastAsia"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both"/>
        <w:rPr>
          <w:rFonts w:hint="default" w:ascii="Segoe UI" w:hAnsi="Segoe UI" w:eastAsia="Segoe UI" w:cs="Segoe UI"/>
          <w:b/>
          <w:bCs/>
          <w:caps w:val="0"/>
          <w:color w:val="0F1115"/>
          <w:spacing w:val="0"/>
          <w:kern w:val="0"/>
          <w:sz w:val="33"/>
          <w:szCs w:val="33"/>
          <w:shd w:val="clear" w:fill="FFFFFF"/>
          <w:lang w:val="en-US" w:eastAsia="zh-CN" w:bidi="ar"/>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r>
        <w:rPr>
          <w:rFonts w:hint="default" w:ascii="Segoe UI" w:hAnsi="Segoe UI" w:eastAsia="Segoe UI" w:cs="Segoe UI"/>
          <w:b/>
          <w:bCs/>
          <w:caps w:val="0"/>
          <w:color w:val="0F1115"/>
          <w:spacing w:val="0"/>
          <w:kern w:val="0"/>
          <w:sz w:val="33"/>
          <w:szCs w:val="33"/>
          <w:shd w:val="clear" w:fill="FFFFFF"/>
          <w:lang w:val="en-US" w:eastAsia="zh-CN" w:bidi="ar"/>
        </w:rPr>
        <w:t>第二章 技术指标及服务要求</w:t>
      </w:r>
    </w:p>
    <w:p>
      <w:pPr>
        <w:rPr>
          <w:rFonts w:hint="default" w:ascii="仿宋_GB2312" w:hAnsi="仿宋_GB2312" w:eastAsia="仿宋_GB2312" w:cs="仿宋_GB2312"/>
          <w:b/>
          <w:bCs/>
          <w:sz w:val="30"/>
          <w:szCs w:val="30"/>
          <w:lang w:val="en-US" w:eastAsia="zh-CN"/>
        </w:rPr>
      </w:pPr>
      <w:r>
        <w:rPr>
          <w:rFonts w:hint="default" w:ascii="仿宋_GB2312" w:hAnsi="仿宋_GB2312" w:eastAsia="仿宋_GB2312" w:cs="仿宋_GB2312"/>
          <w:b/>
          <w:bCs/>
          <w:sz w:val="30"/>
          <w:szCs w:val="30"/>
          <w:lang w:val="en-US" w:eastAsia="zh-CN"/>
        </w:rPr>
        <w:t>一、项目背景</w:t>
      </w:r>
    </w:p>
    <w:p>
      <w:pPr>
        <w:numPr>
          <w:ilvl w:val="0"/>
          <w:numId w:val="0"/>
        </w:numPr>
        <w:ind w:leftChars="-100"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大庆市第五医院“云影像”技术服务将于今年9月30日到期，现采购下一年度技术服务，以实现医学影像通过数字存储与传输方式查看阅览，替代传统胶片阅览方式。</w:t>
      </w:r>
    </w:p>
    <w:p>
      <w:pPr>
        <w:rPr>
          <w:rFonts w:hint="default" w:ascii="仿宋_GB2312" w:hAnsi="仿宋_GB2312" w:eastAsia="仿宋_GB2312" w:cs="仿宋_GB2312"/>
          <w:b/>
          <w:bCs/>
          <w:sz w:val="30"/>
          <w:szCs w:val="30"/>
          <w:lang w:val="en-US" w:eastAsia="zh-CN"/>
        </w:rPr>
      </w:pPr>
      <w:r>
        <w:rPr>
          <w:rFonts w:hint="default" w:ascii="仿宋_GB2312" w:hAnsi="仿宋_GB2312" w:eastAsia="仿宋_GB2312" w:cs="仿宋_GB2312"/>
          <w:b/>
          <w:bCs/>
          <w:sz w:val="30"/>
          <w:szCs w:val="30"/>
          <w:lang w:val="en-US" w:eastAsia="zh-CN"/>
        </w:rPr>
        <w:t>二、服务内容</w:t>
      </w:r>
    </w:p>
    <w:p>
      <w:pPr>
        <w:numPr>
          <w:ilvl w:val="0"/>
          <w:numId w:val="0"/>
        </w:numPr>
        <w:ind w:leftChars="-100" w:firstLine="480" w:firstLineChars="200"/>
        <w:rPr>
          <w:rFonts w:hint="default" w:cs="宋体" w:asciiTheme="minorEastAsia" w:hAnsiTheme="minorEastAsia" w:eastAsiaTheme="minorEastAsia"/>
          <w:b w:val="0"/>
          <w:bCs w:val="0"/>
          <w:kern w:val="0"/>
          <w:sz w:val="24"/>
          <w:szCs w:val="24"/>
          <w:lang w:val="en-US" w:eastAsia="zh-CN" w:bidi="ar-SA"/>
        </w:rPr>
      </w:pPr>
      <w:r>
        <w:rPr>
          <w:rFonts w:hint="default" w:cs="宋体" w:asciiTheme="minorEastAsia" w:hAnsiTheme="minorEastAsia" w:eastAsiaTheme="minorEastAsia"/>
          <w:b w:val="0"/>
          <w:bCs w:val="0"/>
          <w:kern w:val="0"/>
          <w:sz w:val="24"/>
          <w:szCs w:val="24"/>
          <w:lang w:val="en-US" w:eastAsia="zh-CN" w:bidi="ar-SA"/>
        </w:rPr>
        <w:t>本项目为大庆市第五医院提供“云影像”技术服务，将医学影像通过数字存储与传输方式进行查看阅览，替代传统胶片阅览方式。服务按实际发生人次计费。</w:t>
      </w:r>
    </w:p>
    <w:p>
      <w:pPr>
        <w:numPr>
          <w:ilvl w:val="0"/>
          <w:numId w:val="0"/>
        </w:numPr>
        <w:rPr>
          <w:rFonts w:hint="default" w:ascii="仿宋_GB2312" w:hAnsi="仿宋_GB2312" w:eastAsia="仿宋_GB2312" w:cs="仿宋_GB2312"/>
          <w:b/>
          <w:bCs/>
          <w:sz w:val="30"/>
          <w:szCs w:val="30"/>
          <w:lang w:val="en-US" w:eastAsia="zh-CN"/>
        </w:rPr>
      </w:pPr>
      <w:r>
        <w:rPr>
          <w:rFonts w:hint="eastAsia" w:ascii="仿宋_GB2312" w:hAnsi="仿宋_GB2312" w:eastAsia="仿宋_GB2312" w:cs="仿宋_GB2312"/>
          <w:b/>
          <w:bCs/>
          <w:kern w:val="2"/>
          <w:sz w:val="30"/>
          <w:szCs w:val="30"/>
          <w:lang w:val="en-US" w:eastAsia="zh-CN" w:bidi="ar-SA"/>
        </w:rPr>
        <w:t>三、</w:t>
      </w:r>
      <w:r>
        <w:rPr>
          <w:rFonts w:hint="default" w:ascii="仿宋_GB2312" w:hAnsi="仿宋_GB2312" w:eastAsia="仿宋_GB2312" w:cs="仿宋_GB2312"/>
          <w:b/>
          <w:bCs/>
          <w:sz w:val="30"/>
          <w:szCs w:val="30"/>
          <w:lang w:val="en-US" w:eastAsia="zh-CN"/>
        </w:rPr>
        <w:t>技术指标要求</w:t>
      </w:r>
    </w:p>
    <w:p>
      <w:pPr>
        <w:numPr>
          <w:ilvl w:val="0"/>
          <w:numId w:val="0"/>
        </w:numPr>
        <w:ind w:firstLine="1200" w:firstLineChars="500"/>
        <w:rPr>
          <w:rFonts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供应商提供的云影像系统须满足以下技术指标：</w:t>
      </w:r>
    </w:p>
    <w:tbl>
      <w:tblPr>
        <w:tblStyle w:val="16"/>
        <w:tblW w:w="844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772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3" w:hRule="atLeast"/>
        </w:trPr>
        <w:tc>
          <w:tcPr>
            <w:tcW w:w="712" w:type="dxa"/>
            <w:tcBorders>
              <w:top w:val="single" w:color="000000" w:sz="2" w:space="0"/>
              <w:bottom w:val="single" w:color="000000" w:sz="2" w:space="0"/>
            </w:tcBorders>
            <w:vAlign w:val="top"/>
          </w:tcPr>
          <w:p>
            <w:pPr>
              <w:spacing w:before="133" w:line="218" w:lineRule="auto"/>
              <w:ind w:left="121"/>
              <w:rPr>
                <w:rFonts w:ascii="仿宋" w:hAnsi="仿宋" w:eastAsia="仿宋" w:cs="仿宋"/>
                <w:sz w:val="24"/>
                <w:szCs w:val="24"/>
              </w:rPr>
            </w:pPr>
            <w:r>
              <w:rPr>
                <w:rFonts w:ascii="仿宋" w:hAnsi="仿宋" w:eastAsia="仿宋" w:cs="仿宋"/>
                <w:spacing w:val="-4"/>
                <w:sz w:val="24"/>
                <w:szCs w:val="24"/>
              </w:rPr>
              <w:t>序号</w:t>
            </w:r>
          </w:p>
        </w:tc>
        <w:tc>
          <w:tcPr>
            <w:tcW w:w="7729" w:type="dxa"/>
            <w:tcBorders>
              <w:top w:val="single" w:color="000000" w:sz="2" w:space="0"/>
              <w:bottom w:val="single" w:color="000000" w:sz="2" w:space="0"/>
            </w:tcBorders>
            <w:vAlign w:val="top"/>
          </w:tcPr>
          <w:p>
            <w:pPr>
              <w:spacing w:before="133" w:line="217" w:lineRule="auto"/>
              <w:ind w:left="3394"/>
              <w:rPr>
                <w:rFonts w:ascii="仿宋" w:hAnsi="仿宋" w:eastAsia="仿宋" w:cs="仿宋"/>
                <w:sz w:val="24"/>
                <w:szCs w:val="24"/>
              </w:rPr>
            </w:pPr>
            <w:r>
              <w:rPr>
                <w:rFonts w:ascii="仿宋" w:hAnsi="仿宋" w:eastAsia="仿宋" w:cs="仿宋"/>
                <w:spacing w:val="-6"/>
                <w:sz w:val="24"/>
                <w:szCs w:val="24"/>
              </w:rPr>
              <w:t>要</w:t>
            </w:r>
            <w:r>
              <w:rPr>
                <w:rFonts w:ascii="仿宋" w:hAnsi="仿宋" w:eastAsia="仿宋" w:cs="仿宋"/>
                <w:spacing w:val="-3"/>
                <w:sz w:val="24"/>
                <w:szCs w:val="24"/>
              </w:rPr>
              <w:t>求简述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69" w:line="179" w:lineRule="auto"/>
              <w:ind w:left="311"/>
              <w:rPr>
                <w:rFonts w:ascii="仿宋" w:hAnsi="仿宋" w:eastAsia="仿宋" w:cs="仿宋"/>
                <w:sz w:val="24"/>
                <w:szCs w:val="24"/>
              </w:rPr>
            </w:pPr>
            <w:r>
              <w:rPr>
                <w:rFonts w:ascii="仿宋" w:hAnsi="仿宋" w:eastAsia="仿宋" w:cs="仿宋"/>
                <w:sz w:val="24"/>
                <w:szCs w:val="24"/>
              </w:rPr>
              <w:t>1</w:t>
            </w:r>
          </w:p>
        </w:tc>
        <w:tc>
          <w:tcPr>
            <w:tcW w:w="7729" w:type="dxa"/>
            <w:tcBorders>
              <w:top w:val="single" w:color="000000" w:sz="2" w:space="0"/>
              <w:bottom w:val="single" w:color="000000" w:sz="2" w:space="0"/>
            </w:tcBorders>
            <w:vAlign w:val="top"/>
          </w:tcPr>
          <w:p>
            <w:pPr>
              <w:spacing w:before="126" w:line="218" w:lineRule="auto"/>
              <w:ind w:left="114"/>
              <w:rPr>
                <w:rFonts w:ascii="仿宋" w:hAnsi="仿宋" w:eastAsia="仿宋" w:cs="仿宋"/>
                <w:sz w:val="24"/>
                <w:szCs w:val="24"/>
              </w:rPr>
            </w:pPr>
            <w:r>
              <w:rPr>
                <w:rFonts w:ascii="仿宋" w:hAnsi="仿宋" w:eastAsia="仿宋" w:cs="仿宋"/>
                <w:spacing w:val="-6"/>
                <w:sz w:val="24"/>
                <w:szCs w:val="24"/>
              </w:rPr>
              <w:t>投标产品应全面支持 DICO</w:t>
            </w:r>
            <w:r>
              <w:rPr>
                <w:rFonts w:ascii="仿宋" w:hAnsi="仿宋" w:eastAsia="仿宋" w:cs="仿宋"/>
                <w:spacing w:val="-4"/>
                <w:sz w:val="24"/>
                <w:szCs w:val="24"/>
              </w:rPr>
              <w:t>M</w:t>
            </w:r>
            <w:r>
              <w:rPr>
                <w:rFonts w:ascii="仿宋" w:hAnsi="仿宋" w:eastAsia="仿宋" w:cs="仿宋"/>
                <w:spacing w:val="-6"/>
                <w:sz w:val="24"/>
                <w:szCs w:val="24"/>
              </w:rPr>
              <w:t>3.0 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56" w:line="178" w:lineRule="auto"/>
              <w:ind w:left="296"/>
              <w:rPr>
                <w:rFonts w:ascii="仿宋" w:hAnsi="仿宋" w:eastAsia="仿宋" w:cs="仿宋"/>
                <w:sz w:val="24"/>
                <w:szCs w:val="24"/>
              </w:rPr>
            </w:pPr>
            <w:r>
              <w:rPr>
                <w:rFonts w:ascii="仿宋" w:hAnsi="仿宋" w:eastAsia="仿宋" w:cs="仿宋"/>
                <w:sz w:val="24"/>
                <w:szCs w:val="24"/>
              </w:rPr>
              <w:t>2</w:t>
            </w:r>
          </w:p>
        </w:tc>
        <w:tc>
          <w:tcPr>
            <w:tcW w:w="7729" w:type="dxa"/>
            <w:tcBorders>
              <w:top w:val="single" w:color="000000" w:sz="2" w:space="0"/>
              <w:bottom w:val="single" w:color="000000" w:sz="2" w:space="0"/>
            </w:tcBorders>
            <w:vAlign w:val="top"/>
          </w:tcPr>
          <w:p>
            <w:pPr>
              <w:spacing w:before="112" w:line="217" w:lineRule="auto"/>
              <w:ind w:left="114"/>
              <w:rPr>
                <w:rFonts w:ascii="仿宋" w:hAnsi="仿宋" w:eastAsia="仿宋" w:cs="仿宋"/>
                <w:sz w:val="24"/>
                <w:szCs w:val="24"/>
              </w:rPr>
            </w:pPr>
            <w:r>
              <w:rPr>
                <w:rFonts w:ascii="仿宋" w:hAnsi="仿宋" w:eastAsia="仿宋" w:cs="仿宋"/>
                <w:spacing w:val="-8"/>
                <w:sz w:val="24"/>
                <w:szCs w:val="24"/>
              </w:rPr>
              <w:t>投标产品应</w:t>
            </w:r>
            <w:r>
              <w:rPr>
                <w:rFonts w:ascii="仿宋" w:hAnsi="仿宋" w:eastAsia="仿宋" w:cs="仿宋"/>
                <w:spacing w:val="-5"/>
                <w:sz w:val="24"/>
                <w:szCs w:val="24"/>
              </w:rPr>
              <w:t>全</w:t>
            </w:r>
            <w:r>
              <w:rPr>
                <w:rFonts w:ascii="仿宋" w:hAnsi="仿宋" w:eastAsia="仿宋" w:cs="仿宋"/>
                <w:spacing w:val="-4"/>
                <w:sz w:val="24"/>
                <w:szCs w:val="24"/>
              </w:rPr>
              <w:t>面遵从 HL7 医疗服务信息网络通讯协议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712" w:type="dxa"/>
            <w:tcBorders>
              <w:top w:val="single" w:color="000000" w:sz="2" w:space="0"/>
              <w:bottom w:val="single" w:color="000000" w:sz="2" w:space="0"/>
            </w:tcBorders>
            <w:vAlign w:val="top"/>
          </w:tcPr>
          <w:p>
            <w:pPr>
              <w:spacing w:before="156" w:line="178" w:lineRule="auto"/>
              <w:ind w:left="298"/>
              <w:rPr>
                <w:rFonts w:ascii="仿宋" w:hAnsi="仿宋" w:eastAsia="仿宋" w:cs="仿宋"/>
                <w:sz w:val="24"/>
                <w:szCs w:val="24"/>
              </w:rPr>
            </w:pPr>
            <w:r>
              <w:rPr>
                <w:rFonts w:ascii="仿宋" w:hAnsi="仿宋" w:eastAsia="仿宋" w:cs="仿宋"/>
                <w:sz w:val="24"/>
                <w:szCs w:val="24"/>
              </w:rPr>
              <w:t>3</w:t>
            </w:r>
          </w:p>
        </w:tc>
        <w:tc>
          <w:tcPr>
            <w:tcW w:w="7729" w:type="dxa"/>
            <w:tcBorders>
              <w:top w:val="single" w:color="000000" w:sz="2" w:space="0"/>
              <w:bottom w:val="single" w:color="000000" w:sz="2" w:space="0"/>
            </w:tcBorders>
            <w:vAlign w:val="top"/>
          </w:tcPr>
          <w:p>
            <w:pPr>
              <w:spacing w:before="112" w:line="218" w:lineRule="auto"/>
              <w:ind w:left="124"/>
              <w:rPr>
                <w:rFonts w:ascii="仿宋" w:hAnsi="仿宋" w:eastAsia="仿宋" w:cs="仿宋"/>
                <w:sz w:val="24"/>
                <w:szCs w:val="24"/>
              </w:rPr>
            </w:pPr>
            <w:r>
              <w:rPr>
                <w:rFonts w:ascii="仿宋" w:hAnsi="仿宋" w:eastAsia="仿宋" w:cs="仿宋"/>
                <w:spacing w:val="-11"/>
                <w:sz w:val="24"/>
                <w:szCs w:val="24"/>
              </w:rPr>
              <w:t>系</w:t>
            </w:r>
            <w:r>
              <w:rPr>
                <w:rFonts w:ascii="仿宋" w:hAnsi="仿宋" w:eastAsia="仿宋" w:cs="仿宋"/>
                <w:spacing w:val="-10"/>
                <w:sz w:val="24"/>
                <w:szCs w:val="24"/>
              </w:rPr>
              <w:t>统设计采用 B/S 架构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0" w:hRule="atLeast"/>
        </w:trPr>
        <w:tc>
          <w:tcPr>
            <w:tcW w:w="712" w:type="dxa"/>
            <w:tcBorders>
              <w:top w:val="single" w:color="000000" w:sz="2" w:space="0"/>
              <w:bottom w:val="single" w:color="000000" w:sz="2" w:space="0"/>
            </w:tcBorders>
            <w:vAlign w:val="top"/>
          </w:tcPr>
          <w:p>
            <w:pPr>
              <w:spacing w:before="156" w:line="178" w:lineRule="auto"/>
              <w:ind w:left="292"/>
              <w:rPr>
                <w:rFonts w:ascii="仿宋" w:hAnsi="仿宋" w:eastAsia="仿宋" w:cs="仿宋"/>
                <w:sz w:val="24"/>
                <w:szCs w:val="24"/>
              </w:rPr>
            </w:pPr>
            <w:r>
              <w:rPr>
                <w:rFonts w:ascii="仿宋" w:hAnsi="仿宋" w:eastAsia="仿宋" w:cs="仿宋"/>
                <w:sz w:val="24"/>
                <w:szCs w:val="24"/>
              </w:rPr>
              <w:t>4</w:t>
            </w:r>
          </w:p>
        </w:tc>
        <w:tc>
          <w:tcPr>
            <w:tcW w:w="7729" w:type="dxa"/>
            <w:tcBorders>
              <w:top w:val="single" w:color="000000" w:sz="2" w:space="0"/>
              <w:bottom w:val="single" w:color="000000" w:sz="2" w:space="0"/>
            </w:tcBorders>
            <w:vAlign w:val="top"/>
          </w:tcPr>
          <w:p>
            <w:pPr>
              <w:spacing w:before="111" w:line="217" w:lineRule="auto"/>
              <w:ind w:left="124"/>
              <w:rPr>
                <w:rFonts w:ascii="仿宋" w:hAnsi="仿宋" w:eastAsia="仿宋" w:cs="仿宋"/>
                <w:sz w:val="24"/>
                <w:szCs w:val="24"/>
              </w:rPr>
            </w:pPr>
            <w:r>
              <w:rPr>
                <w:rFonts w:ascii="仿宋" w:hAnsi="仿宋" w:eastAsia="仿宋" w:cs="仿宋"/>
                <w:spacing w:val="-14"/>
                <w:sz w:val="24"/>
                <w:szCs w:val="24"/>
              </w:rPr>
              <w:t>系</w:t>
            </w:r>
            <w:r>
              <w:rPr>
                <w:rFonts w:ascii="仿宋" w:hAnsi="仿宋" w:eastAsia="仿宋" w:cs="仿宋"/>
                <w:spacing w:val="-13"/>
                <w:sz w:val="24"/>
                <w:szCs w:val="24"/>
              </w:rPr>
              <w:t>统</w:t>
            </w:r>
            <w:r>
              <w:rPr>
                <w:rFonts w:ascii="仿宋" w:hAnsi="仿宋" w:eastAsia="仿宋" w:cs="仿宋"/>
                <w:spacing w:val="-7"/>
                <w:sz w:val="24"/>
                <w:szCs w:val="24"/>
              </w:rPr>
              <w:t>应实现 7×24 小时的连续运行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712" w:type="dxa"/>
            <w:tcBorders>
              <w:top w:val="single" w:color="000000" w:sz="2" w:space="0"/>
              <w:bottom w:val="single" w:color="000000" w:sz="2" w:space="0"/>
            </w:tcBorders>
            <w:vAlign w:val="top"/>
          </w:tcPr>
          <w:p>
            <w:pPr>
              <w:spacing w:before="172" w:line="177" w:lineRule="auto"/>
              <w:ind w:left="298"/>
              <w:rPr>
                <w:rFonts w:ascii="仿宋" w:hAnsi="仿宋" w:eastAsia="仿宋" w:cs="仿宋"/>
                <w:sz w:val="24"/>
                <w:szCs w:val="24"/>
              </w:rPr>
            </w:pPr>
            <w:r>
              <w:rPr>
                <w:rFonts w:ascii="仿宋" w:hAnsi="仿宋" w:eastAsia="仿宋" w:cs="仿宋"/>
                <w:sz w:val="24"/>
                <w:szCs w:val="24"/>
              </w:rPr>
              <w:t>5</w:t>
            </w:r>
          </w:p>
        </w:tc>
        <w:tc>
          <w:tcPr>
            <w:tcW w:w="7729" w:type="dxa"/>
            <w:tcBorders>
              <w:top w:val="single" w:color="000000" w:sz="2" w:space="0"/>
              <w:bottom w:val="single" w:color="000000" w:sz="2" w:space="0"/>
            </w:tcBorders>
            <w:vAlign w:val="top"/>
          </w:tcPr>
          <w:p>
            <w:pPr>
              <w:spacing w:before="126" w:line="217" w:lineRule="auto"/>
              <w:ind w:left="115"/>
              <w:rPr>
                <w:rFonts w:ascii="仿宋" w:hAnsi="仿宋" w:eastAsia="仿宋" w:cs="仿宋"/>
                <w:sz w:val="24"/>
                <w:szCs w:val="24"/>
              </w:rPr>
            </w:pPr>
            <w:r>
              <w:rPr>
                <w:rFonts w:ascii="仿宋" w:hAnsi="仿宋" w:eastAsia="仿宋" w:cs="仿宋"/>
                <w:spacing w:val="-2"/>
                <w:sz w:val="24"/>
                <w:szCs w:val="24"/>
              </w:rPr>
              <w:t>该平台建设须采用符合国家、行</w:t>
            </w:r>
            <w:r>
              <w:rPr>
                <w:rFonts w:ascii="仿宋" w:hAnsi="仿宋" w:eastAsia="仿宋" w:cs="仿宋"/>
                <w:spacing w:val="-1"/>
                <w:sz w:val="24"/>
                <w:szCs w:val="24"/>
              </w:rPr>
              <w:t>业有关政策要求。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0" w:line="178" w:lineRule="auto"/>
              <w:ind w:left="295"/>
              <w:rPr>
                <w:rFonts w:ascii="仿宋" w:hAnsi="仿宋" w:eastAsia="仿宋" w:cs="仿宋"/>
                <w:sz w:val="24"/>
                <w:szCs w:val="24"/>
              </w:rPr>
            </w:pPr>
            <w:r>
              <w:rPr>
                <w:rFonts w:ascii="仿宋" w:hAnsi="仿宋" w:eastAsia="仿宋" w:cs="仿宋"/>
                <w:sz w:val="24"/>
                <w:szCs w:val="24"/>
              </w:rPr>
              <w:t>6</w:t>
            </w:r>
          </w:p>
        </w:tc>
        <w:tc>
          <w:tcPr>
            <w:tcW w:w="7729" w:type="dxa"/>
            <w:tcBorders>
              <w:top w:val="single" w:color="000000" w:sz="2" w:space="0"/>
              <w:bottom w:val="single" w:color="000000" w:sz="2" w:space="0"/>
            </w:tcBorders>
            <w:vAlign w:val="top"/>
          </w:tcPr>
          <w:p>
            <w:pPr>
              <w:spacing w:before="126" w:line="217" w:lineRule="auto"/>
              <w:ind w:left="115"/>
              <w:rPr>
                <w:rFonts w:ascii="仿宋" w:hAnsi="仿宋" w:eastAsia="仿宋" w:cs="仿宋"/>
                <w:sz w:val="24"/>
                <w:szCs w:val="24"/>
              </w:rPr>
            </w:pPr>
            <w:r>
              <w:rPr>
                <w:rFonts w:ascii="仿宋" w:hAnsi="仿宋" w:eastAsia="仿宋" w:cs="仿宋"/>
                <w:spacing w:val="-2"/>
                <w:sz w:val="24"/>
                <w:szCs w:val="24"/>
              </w:rPr>
              <w:t>支持用户注册、实名认证、账户管理功能</w:t>
            </w:r>
            <w:r>
              <w:rPr>
                <w:rFonts w:ascii="仿宋" w:hAnsi="仿宋" w:eastAsia="仿宋" w:cs="仿宋"/>
                <w:spacing w:val="-1"/>
                <w:sz w:val="24"/>
                <w:szCs w:val="24"/>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2" w:line="177" w:lineRule="auto"/>
              <w:ind w:left="299"/>
              <w:rPr>
                <w:rFonts w:ascii="仿宋" w:hAnsi="仿宋" w:eastAsia="仿宋" w:cs="仿宋"/>
                <w:sz w:val="24"/>
                <w:szCs w:val="24"/>
              </w:rPr>
            </w:pPr>
            <w:r>
              <w:rPr>
                <w:rFonts w:ascii="仿宋" w:hAnsi="仿宋" w:eastAsia="仿宋" w:cs="仿宋"/>
                <w:sz w:val="24"/>
                <w:szCs w:val="24"/>
              </w:rPr>
              <w:t>7</w:t>
            </w:r>
          </w:p>
        </w:tc>
        <w:tc>
          <w:tcPr>
            <w:tcW w:w="7729" w:type="dxa"/>
            <w:tcBorders>
              <w:top w:val="single" w:color="000000" w:sz="2" w:space="0"/>
              <w:bottom w:val="single" w:color="000000" w:sz="2" w:space="0"/>
            </w:tcBorders>
            <w:vAlign w:val="top"/>
          </w:tcPr>
          <w:p>
            <w:pPr>
              <w:spacing w:before="127" w:line="217" w:lineRule="auto"/>
              <w:ind w:left="115"/>
              <w:rPr>
                <w:rFonts w:ascii="仿宋" w:hAnsi="仿宋" w:eastAsia="仿宋" w:cs="仿宋"/>
                <w:sz w:val="24"/>
                <w:szCs w:val="24"/>
              </w:rPr>
            </w:pPr>
            <w:r>
              <w:rPr>
                <w:rFonts w:ascii="仿宋" w:hAnsi="仿宋" w:eastAsia="仿宋" w:cs="仿宋"/>
                <w:spacing w:val="-1"/>
                <w:sz w:val="24"/>
                <w:szCs w:val="24"/>
              </w:rPr>
              <w:t>支持用户信息设置(用户</w:t>
            </w:r>
            <w:r>
              <w:rPr>
                <w:rFonts w:ascii="仿宋" w:hAnsi="仿宋" w:eastAsia="仿宋" w:cs="仿宋"/>
                <w:sz w:val="24"/>
                <w:szCs w:val="24"/>
              </w:rPr>
              <w:t>基本信息修改、设置)。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1" w:line="178" w:lineRule="auto"/>
              <w:ind w:left="294"/>
              <w:rPr>
                <w:rFonts w:ascii="仿宋" w:hAnsi="仿宋" w:eastAsia="仿宋" w:cs="仿宋"/>
                <w:sz w:val="24"/>
                <w:szCs w:val="24"/>
              </w:rPr>
            </w:pPr>
            <w:r>
              <w:rPr>
                <w:rFonts w:ascii="仿宋" w:hAnsi="仿宋" w:eastAsia="仿宋" w:cs="仿宋"/>
                <w:sz w:val="24"/>
                <w:szCs w:val="24"/>
              </w:rPr>
              <w:t>8</w:t>
            </w:r>
          </w:p>
        </w:tc>
        <w:tc>
          <w:tcPr>
            <w:tcW w:w="7729" w:type="dxa"/>
            <w:tcBorders>
              <w:top w:val="single" w:color="000000" w:sz="2" w:space="0"/>
              <w:bottom w:val="single" w:color="000000" w:sz="2" w:space="0"/>
            </w:tcBorders>
            <w:vAlign w:val="top"/>
          </w:tcPr>
          <w:p>
            <w:pPr>
              <w:spacing w:before="127" w:line="216" w:lineRule="auto"/>
              <w:ind w:left="115"/>
              <w:rPr>
                <w:rFonts w:ascii="仿宋" w:hAnsi="仿宋" w:eastAsia="仿宋" w:cs="仿宋"/>
                <w:sz w:val="24"/>
                <w:szCs w:val="24"/>
              </w:rPr>
            </w:pPr>
            <w:r>
              <w:rPr>
                <w:rFonts w:ascii="仿宋" w:hAnsi="仿宋" w:eastAsia="仿宋" w:cs="仿宋"/>
                <w:spacing w:val="-4"/>
                <w:sz w:val="24"/>
                <w:szCs w:val="24"/>
              </w:rPr>
              <w:t>支持诊断</w:t>
            </w:r>
            <w:r>
              <w:rPr>
                <w:rFonts w:ascii="仿宋" w:hAnsi="仿宋" w:eastAsia="仿宋" w:cs="仿宋"/>
                <w:spacing w:val="-3"/>
                <w:sz w:val="24"/>
                <w:szCs w:val="24"/>
              </w:rPr>
              <w:t>申</w:t>
            </w:r>
            <w:r>
              <w:rPr>
                <w:rFonts w:ascii="仿宋" w:hAnsi="仿宋" w:eastAsia="仿宋" w:cs="仿宋"/>
                <w:spacing w:val="-2"/>
                <w:sz w:val="24"/>
                <w:szCs w:val="24"/>
              </w:rPr>
              <w:t>请、接收、回传功能。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1" w:hRule="atLeast"/>
        </w:trPr>
        <w:tc>
          <w:tcPr>
            <w:tcW w:w="712" w:type="dxa"/>
            <w:tcBorders>
              <w:top w:val="single" w:color="000000" w:sz="2" w:space="0"/>
              <w:bottom w:val="single" w:color="000000" w:sz="2" w:space="0"/>
            </w:tcBorders>
            <w:vAlign w:val="top"/>
          </w:tcPr>
          <w:p>
            <w:pPr>
              <w:spacing w:line="317" w:lineRule="auto"/>
              <w:rPr>
                <w:rFonts w:ascii="Arial"/>
                <w:sz w:val="21"/>
              </w:rPr>
            </w:pPr>
          </w:p>
          <w:p>
            <w:pPr>
              <w:spacing w:before="78" w:line="178" w:lineRule="auto"/>
              <w:ind w:left="294"/>
              <w:rPr>
                <w:rFonts w:ascii="仿宋" w:hAnsi="仿宋" w:eastAsia="仿宋" w:cs="仿宋"/>
                <w:sz w:val="24"/>
                <w:szCs w:val="24"/>
              </w:rPr>
            </w:pPr>
            <w:r>
              <w:rPr>
                <w:rFonts w:ascii="仿宋" w:hAnsi="仿宋" w:eastAsia="仿宋" w:cs="仿宋"/>
                <w:sz w:val="24"/>
                <w:szCs w:val="24"/>
              </w:rPr>
              <w:t>9</w:t>
            </w:r>
          </w:p>
        </w:tc>
        <w:tc>
          <w:tcPr>
            <w:tcW w:w="7729" w:type="dxa"/>
            <w:tcBorders>
              <w:top w:val="single" w:color="000000" w:sz="2" w:space="0"/>
              <w:bottom w:val="single" w:color="000000" w:sz="2" w:space="0"/>
            </w:tcBorders>
            <w:vAlign w:val="top"/>
          </w:tcPr>
          <w:p>
            <w:pPr>
              <w:spacing w:before="128" w:line="465" w:lineRule="exact"/>
              <w:ind w:left="115"/>
              <w:rPr>
                <w:rFonts w:ascii="仿宋" w:hAnsi="仿宋" w:eastAsia="仿宋" w:cs="仿宋"/>
                <w:sz w:val="24"/>
                <w:szCs w:val="24"/>
              </w:rPr>
            </w:pPr>
            <w:r>
              <w:rPr>
                <w:rFonts w:ascii="仿宋" w:hAnsi="仿宋" w:eastAsia="仿宋" w:cs="仿宋"/>
                <w:spacing w:val="-12"/>
                <w:position w:val="17"/>
                <w:sz w:val="24"/>
                <w:szCs w:val="24"/>
              </w:rPr>
              <w:t>支</w:t>
            </w:r>
            <w:r>
              <w:rPr>
                <w:rFonts w:ascii="仿宋" w:hAnsi="仿宋" w:eastAsia="仿宋" w:cs="仿宋"/>
                <w:spacing w:val="-8"/>
                <w:position w:val="17"/>
                <w:sz w:val="24"/>
                <w:szCs w:val="24"/>
              </w:rPr>
              <w:t>持锁定报告功能。院内书写报告时， 云 PACS 自动锁定，其他医生不能</w:t>
            </w:r>
          </w:p>
          <w:p>
            <w:pPr>
              <w:spacing w:line="215" w:lineRule="auto"/>
              <w:ind w:left="117"/>
              <w:rPr>
                <w:rFonts w:ascii="仿宋" w:hAnsi="仿宋" w:eastAsia="仿宋" w:cs="仿宋"/>
                <w:sz w:val="24"/>
                <w:szCs w:val="24"/>
              </w:rPr>
            </w:pPr>
            <w:r>
              <w:rPr>
                <w:rFonts w:ascii="仿宋" w:hAnsi="仿宋" w:eastAsia="仿宋" w:cs="仿宋"/>
                <w:spacing w:val="-10"/>
                <w:sz w:val="24"/>
                <w:szCs w:val="24"/>
              </w:rPr>
              <w:t>在</w:t>
            </w:r>
            <w:r>
              <w:rPr>
                <w:rFonts w:ascii="仿宋" w:hAnsi="仿宋" w:eastAsia="仿宋" w:cs="仿宋"/>
                <w:spacing w:val="-6"/>
                <w:sz w:val="24"/>
                <w:szCs w:val="24"/>
              </w:rPr>
              <w:t>云上书写。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0" w:line="179" w:lineRule="auto"/>
              <w:ind w:left="251"/>
              <w:rPr>
                <w:rFonts w:ascii="仿宋" w:hAnsi="仿宋" w:eastAsia="仿宋" w:cs="仿宋"/>
                <w:sz w:val="24"/>
                <w:szCs w:val="24"/>
              </w:rPr>
            </w:pPr>
            <w:r>
              <w:rPr>
                <w:rFonts w:ascii="仿宋" w:hAnsi="仿宋" w:eastAsia="仿宋" w:cs="仿宋"/>
                <w:spacing w:val="-8"/>
                <w:sz w:val="24"/>
                <w:szCs w:val="24"/>
              </w:rPr>
              <w:t>1</w:t>
            </w:r>
            <w:r>
              <w:rPr>
                <w:rFonts w:ascii="仿宋" w:hAnsi="仿宋" w:eastAsia="仿宋" w:cs="仿宋"/>
                <w:spacing w:val="-6"/>
                <w:sz w:val="24"/>
                <w:szCs w:val="24"/>
              </w:rPr>
              <w:t>0</w:t>
            </w:r>
          </w:p>
        </w:tc>
        <w:tc>
          <w:tcPr>
            <w:tcW w:w="7729" w:type="dxa"/>
            <w:tcBorders>
              <w:top w:val="single" w:color="000000" w:sz="2" w:space="0"/>
              <w:bottom w:val="single" w:color="000000" w:sz="2" w:space="0"/>
            </w:tcBorders>
            <w:vAlign w:val="top"/>
          </w:tcPr>
          <w:p>
            <w:pPr>
              <w:spacing w:before="127" w:line="218" w:lineRule="auto"/>
              <w:ind w:left="115"/>
              <w:rPr>
                <w:rFonts w:ascii="仿宋" w:hAnsi="仿宋" w:eastAsia="仿宋" w:cs="仿宋"/>
                <w:sz w:val="24"/>
                <w:szCs w:val="24"/>
              </w:rPr>
            </w:pPr>
            <w:r>
              <w:rPr>
                <w:rFonts w:ascii="仿宋" w:hAnsi="仿宋" w:eastAsia="仿宋" w:cs="仿宋"/>
                <w:spacing w:val="-14"/>
                <w:sz w:val="24"/>
                <w:szCs w:val="24"/>
              </w:rPr>
              <w:t>支</w:t>
            </w:r>
            <w:r>
              <w:rPr>
                <w:rFonts w:ascii="仿宋" w:hAnsi="仿宋" w:eastAsia="仿宋" w:cs="仿宋"/>
                <w:spacing w:val="-8"/>
                <w:sz w:val="24"/>
                <w:szCs w:val="24"/>
              </w:rPr>
              <w:t>持</w:t>
            </w:r>
            <w:r>
              <w:rPr>
                <w:rFonts w:ascii="仿宋" w:hAnsi="仿宋" w:eastAsia="仿宋" w:cs="仿宋"/>
                <w:spacing w:val="-7"/>
                <w:sz w:val="24"/>
                <w:szCs w:val="24"/>
              </w:rPr>
              <w:t>通过手机、 PAD、电脑，远程写报告。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56" w:line="179" w:lineRule="auto"/>
              <w:ind w:left="251"/>
              <w:rPr>
                <w:rFonts w:ascii="仿宋" w:hAnsi="仿宋" w:eastAsia="仿宋" w:cs="仿宋"/>
                <w:sz w:val="24"/>
                <w:szCs w:val="24"/>
              </w:rPr>
            </w:pPr>
            <w:r>
              <w:rPr>
                <w:rFonts w:ascii="仿宋" w:hAnsi="仿宋" w:eastAsia="仿宋" w:cs="仿宋"/>
                <w:spacing w:val="-8"/>
                <w:sz w:val="24"/>
                <w:szCs w:val="24"/>
              </w:rPr>
              <w:t>1</w:t>
            </w:r>
            <w:r>
              <w:rPr>
                <w:rFonts w:ascii="仿宋" w:hAnsi="仿宋" w:eastAsia="仿宋" w:cs="仿宋"/>
                <w:spacing w:val="-6"/>
                <w:sz w:val="24"/>
                <w:szCs w:val="24"/>
              </w:rPr>
              <w:t>1</w:t>
            </w:r>
          </w:p>
        </w:tc>
        <w:tc>
          <w:tcPr>
            <w:tcW w:w="7729" w:type="dxa"/>
            <w:tcBorders>
              <w:top w:val="single" w:color="000000" w:sz="2" w:space="0"/>
              <w:bottom w:val="single" w:color="000000" w:sz="2" w:space="0"/>
            </w:tcBorders>
            <w:vAlign w:val="top"/>
          </w:tcPr>
          <w:p>
            <w:pPr>
              <w:spacing w:before="113" w:line="217" w:lineRule="auto"/>
              <w:ind w:left="115"/>
              <w:rPr>
                <w:rFonts w:ascii="仿宋" w:hAnsi="仿宋" w:eastAsia="仿宋" w:cs="仿宋"/>
                <w:sz w:val="24"/>
                <w:szCs w:val="24"/>
              </w:rPr>
            </w:pPr>
            <w:r>
              <w:rPr>
                <w:rFonts w:ascii="仿宋" w:hAnsi="仿宋" w:eastAsia="仿宋" w:cs="仿宋"/>
                <w:spacing w:val="-1"/>
                <w:sz w:val="24"/>
                <w:szCs w:val="24"/>
              </w:rPr>
              <w:t>支持原始影像数据</w:t>
            </w:r>
            <w:r>
              <w:rPr>
                <w:rFonts w:ascii="仿宋" w:hAnsi="仿宋" w:eastAsia="仿宋" w:cs="仿宋"/>
                <w:sz w:val="24"/>
                <w:szCs w:val="24"/>
              </w:rPr>
              <w:t>及报告的归档排列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0" w:hRule="atLeast"/>
        </w:trPr>
        <w:tc>
          <w:tcPr>
            <w:tcW w:w="712" w:type="dxa"/>
            <w:tcBorders>
              <w:top w:val="single" w:color="000000" w:sz="2" w:space="0"/>
              <w:bottom w:val="single" w:color="000000" w:sz="2" w:space="0"/>
            </w:tcBorders>
            <w:vAlign w:val="top"/>
          </w:tcPr>
          <w:p>
            <w:pPr>
              <w:spacing w:line="317" w:lineRule="auto"/>
              <w:rPr>
                <w:rFonts w:ascii="Arial"/>
                <w:sz w:val="21"/>
              </w:rPr>
            </w:pPr>
          </w:p>
          <w:p>
            <w:pPr>
              <w:spacing w:before="78" w:line="179" w:lineRule="auto"/>
              <w:ind w:left="251"/>
              <w:rPr>
                <w:rFonts w:ascii="仿宋" w:hAnsi="仿宋" w:eastAsia="仿宋" w:cs="仿宋"/>
                <w:sz w:val="24"/>
                <w:szCs w:val="24"/>
              </w:rPr>
            </w:pPr>
            <w:r>
              <w:rPr>
                <w:rFonts w:ascii="仿宋" w:hAnsi="仿宋" w:eastAsia="仿宋" w:cs="仿宋"/>
                <w:spacing w:val="-8"/>
                <w:sz w:val="24"/>
                <w:szCs w:val="24"/>
              </w:rPr>
              <w:t>1</w:t>
            </w:r>
            <w:r>
              <w:rPr>
                <w:rFonts w:ascii="仿宋" w:hAnsi="仿宋" w:eastAsia="仿宋" w:cs="仿宋"/>
                <w:spacing w:val="-6"/>
                <w:sz w:val="24"/>
                <w:szCs w:val="24"/>
              </w:rPr>
              <w:t>2</w:t>
            </w:r>
          </w:p>
        </w:tc>
        <w:tc>
          <w:tcPr>
            <w:tcW w:w="7729" w:type="dxa"/>
            <w:tcBorders>
              <w:top w:val="single" w:color="000000" w:sz="2" w:space="0"/>
              <w:bottom w:val="single" w:color="000000" w:sz="2" w:space="0"/>
            </w:tcBorders>
            <w:vAlign w:val="top"/>
          </w:tcPr>
          <w:p>
            <w:pPr>
              <w:spacing w:before="113" w:line="480" w:lineRule="exact"/>
              <w:ind w:left="115"/>
              <w:rPr>
                <w:rFonts w:ascii="仿宋" w:hAnsi="仿宋" w:eastAsia="仿宋" w:cs="仿宋"/>
                <w:sz w:val="24"/>
                <w:szCs w:val="24"/>
              </w:rPr>
            </w:pPr>
            <w:r>
              <w:rPr>
                <w:rFonts w:ascii="仿宋" w:hAnsi="仿宋" w:eastAsia="仿宋" w:cs="仿宋"/>
                <w:spacing w:val="-2"/>
                <w:position w:val="18"/>
                <w:sz w:val="24"/>
                <w:szCs w:val="24"/>
              </w:rPr>
              <w:t>支持以翻页、播放</w:t>
            </w:r>
            <w:r>
              <w:rPr>
                <w:rFonts w:ascii="仿宋" w:hAnsi="仿宋" w:eastAsia="仿宋" w:cs="仿宋"/>
                <w:spacing w:val="-1"/>
                <w:position w:val="18"/>
                <w:sz w:val="24"/>
                <w:szCs w:val="24"/>
              </w:rPr>
              <w:t>方式浏览病人原始影像数据，播放时支持设置帧率、</w:t>
            </w:r>
          </w:p>
          <w:p>
            <w:pPr>
              <w:spacing w:before="1" w:line="218" w:lineRule="auto"/>
              <w:ind w:left="116"/>
              <w:rPr>
                <w:rFonts w:ascii="仿宋" w:hAnsi="仿宋" w:eastAsia="仿宋" w:cs="仿宋"/>
                <w:sz w:val="24"/>
                <w:szCs w:val="24"/>
              </w:rPr>
            </w:pPr>
            <w:r>
              <w:rPr>
                <w:rFonts w:ascii="仿宋" w:hAnsi="仿宋" w:eastAsia="仿宋" w:cs="仿宋"/>
                <w:spacing w:val="-2"/>
                <w:sz w:val="24"/>
                <w:szCs w:val="24"/>
              </w:rPr>
              <w:t>起始点和终</w:t>
            </w:r>
            <w:r>
              <w:rPr>
                <w:rFonts w:ascii="仿宋" w:hAnsi="仿宋" w:eastAsia="仿宋" w:cs="仿宋"/>
                <w:spacing w:val="-1"/>
                <w:sz w:val="24"/>
                <w:szCs w:val="24"/>
              </w:rPr>
              <w:t>止点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57" w:line="179" w:lineRule="auto"/>
              <w:ind w:left="251"/>
              <w:rPr>
                <w:rFonts w:ascii="仿宋" w:hAnsi="仿宋" w:eastAsia="仿宋" w:cs="仿宋"/>
                <w:sz w:val="24"/>
                <w:szCs w:val="24"/>
              </w:rPr>
            </w:pPr>
            <w:r>
              <w:rPr>
                <w:rFonts w:ascii="仿宋" w:hAnsi="仿宋" w:eastAsia="仿宋" w:cs="仿宋"/>
                <w:spacing w:val="-8"/>
                <w:sz w:val="24"/>
                <w:szCs w:val="24"/>
              </w:rPr>
              <w:t>1</w:t>
            </w:r>
            <w:r>
              <w:rPr>
                <w:rFonts w:ascii="仿宋" w:hAnsi="仿宋" w:eastAsia="仿宋" w:cs="仿宋"/>
                <w:spacing w:val="-6"/>
                <w:sz w:val="24"/>
                <w:szCs w:val="24"/>
              </w:rPr>
              <w:t>3</w:t>
            </w:r>
          </w:p>
        </w:tc>
        <w:tc>
          <w:tcPr>
            <w:tcW w:w="7729" w:type="dxa"/>
            <w:tcBorders>
              <w:top w:val="single" w:color="000000" w:sz="2" w:space="0"/>
              <w:bottom w:val="single" w:color="000000" w:sz="2" w:space="0"/>
            </w:tcBorders>
            <w:vAlign w:val="top"/>
          </w:tcPr>
          <w:p>
            <w:pPr>
              <w:spacing w:before="114" w:line="216" w:lineRule="auto"/>
              <w:ind w:left="115"/>
              <w:rPr>
                <w:rFonts w:ascii="仿宋" w:hAnsi="仿宋" w:eastAsia="仿宋" w:cs="仿宋"/>
                <w:sz w:val="24"/>
                <w:szCs w:val="24"/>
              </w:rPr>
            </w:pPr>
            <w:r>
              <w:rPr>
                <w:rFonts w:ascii="仿宋" w:hAnsi="仿宋" w:eastAsia="仿宋" w:cs="仿宋"/>
                <w:spacing w:val="-3"/>
                <w:sz w:val="24"/>
                <w:szCs w:val="24"/>
              </w:rPr>
              <w:t>支持图像常用快捷操作工具。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1" w:hRule="atLeast"/>
        </w:trPr>
        <w:tc>
          <w:tcPr>
            <w:tcW w:w="712" w:type="dxa"/>
            <w:tcBorders>
              <w:top w:val="single" w:color="000000" w:sz="2" w:space="0"/>
              <w:bottom w:val="single" w:color="000000" w:sz="2" w:space="0"/>
            </w:tcBorders>
            <w:vAlign w:val="top"/>
          </w:tcPr>
          <w:p>
            <w:pPr>
              <w:spacing w:before="158" w:line="179" w:lineRule="auto"/>
              <w:ind w:left="251"/>
              <w:rPr>
                <w:rFonts w:ascii="仿宋" w:hAnsi="仿宋" w:eastAsia="仿宋" w:cs="仿宋"/>
                <w:sz w:val="24"/>
                <w:szCs w:val="24"/>
              </w:rPr>
            </w:pPr>
            <w:r>
              <w:rPr>
                <w:rFonts w:ascii="仿宋" w:hAnsi="仿宋" w:eastAsia="仿宋" w:cs="仿宋"/>
                <w:spacing w:val="-8"/>
                <w:sz w:val="24"/>
                <w:szCs w:val="24"/>
              </w:rPr>
              <w:t>1</w:t>
            </w:r>
            <w:r>
              <w:rPr>
                <w:rFonts w:ascii="仿宋" w:hAnsi="仿宋" w:eastAsia="仿宋" w:cs="仿宋"/>
                <w:spacing w:val="-6"/>
                <w:sz w:val="24"/>
                <w:szCs w:val="24"/>
              </w:rPr>
              <w:t>4</w:t>
            </w:r>
          </w:p>
        </w:tc>
        <w:tc>
          <w:tcPr>
            <w:tcW w:w="7729" w:type="dxa"/>
            <w:tcBorders>
              <w:top w:val="single" w:color="000000" w:sz="2" w:space="0"/>
              <w:bottom w:val="single" w:color="000000" w:sz="2" w:space="0"/>
            </w:tcBorders>
            <w:vAlign w:val="top"/>
          </w:tcPr>
          <w:p>
            <w:pPr>
              <w:spacing w:before="115" w:line="217" w:lineRule="auto"/>
              <w:ind w:left="115"/>
              <w:rPr>
                <w:rFonts w:ascii="仿宋" w:hAnsi="仿宋" w:eastAsia="仿宋" w:cs="仿宋"/>
                <w:sz w:val="24"/>
                <w:szCs w:val="24"/>
              </w:rPr>
            </w:pPr>
            <w:r>
              <w:rPr>
                <w:rFonts w:ascii="仿宋" w:hAnsi="仿宋" w:eastAsia="仿宋" w:cs="仿宋"/>
                <w:spacing w:val="-4"/>
                <w:sz w:val="24"/>
                <w:szCs w:val="24"/>
              </w:rPr>
              <w:t>支持显示或</w:t>
            </w:r>
            <w:r>
              <w:rPr>
                <w:rFonts w:ascii="仿宋" w:hAnsi="仿宋" w:eastAsia="仿宋" w:cs="仿宋"/>
                <w:spacing w:val="-3"/>
                <w:sz w:val="24"/>
                <w:szCs w:val="24"/>
              </w:rPr>
              <w:t>隐</w:t>
            </w:r>
            <w:r>
              <w:rPr>
                <w:rFonts w:ascii="仿宋" w:hAnsi="仿宋" w:eastAsia="仿宋" w:cs="仿宋"/>
                <w:spacing w:val="-2"/>
                <w:sz w:val="24"/>
                <w:szCs w:val="24"/>
              </w:rPr>
              <w:t>藏图像相关信息。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1" w:line="179" w:lineRule="auto"/>
              <w:ind w:left="251"/>
              <w:rPr>
                <w:rFonts w:ascii="仿宋" w:hAnsi="仿宋" w:eastAsia="仿宋" w:cs="仿宋"/>
                <w:sz w:val="24"/>
                <w:szCs w:val="24"/>
              </w:rPr>
            </w:pPr>
            <w:r>
              <w:rPr>
                <w:rFonts w:ascii="仿宋" w:hAnsi="仿宋" w:eastAsia="仿宋" w:cs="仿宋"/>
                <w:spacing w:val="-8"/>
                <w:sz w:val="24"/>
                <w:szCs w:val="24"/>
              </w:rPr>
              <w:t>1</w:t>
            </w:r>
            <w:r>
              <w:rPr>
                <w:rFonts w:ascii="仿宋" w:hAnsi="仿宋" w:eastAsia="仿宋" w:cs="仿宋"/>
                <w:spacing w:val="-6"/>
                <w:sz w:val="24"/>
                <w:szCs w:val="24"/>
              </w:rPr>
              <w:t>5</w:t>
            </w:r>
          </w:p>
        </w:tc>
        <w:tc>
          <w:tcPr>
            <w:tcW w:w="7729" w:type="dxa"/>
            <w:tcBorders>
              <w:top w:val="single" w:color="000000" w:sz="2" w:space="0"/>
              <w:bottom w:val="single" w:color="000000" w:sz="2" w:space="0"/>
            </w:tcBorders>
            <w:vAlign w:val="top"/>
          </w:tcPr>
          <w:p>
            <w:pPr>
              <w:spacing w:before="128" w:line="216" w:lineRule="auto"/>
              <w:ind w:left="115"/>
              <w:rPr>
                <w:rFonts w:ascii="仿宋" w:hAnsi="仿宋" w:eastAsia="仿宋" w:cs="仿宋"/>
                <w:sz w:val="24"/>
                <w:szCs w:val="24"/>
              </w:rPr>
            </w:pPr>
            <w:r>
              <w:rPr>
                <w:rFonts w:ascii="仿宋" w:hAnsi="仿宋" w:eastAsia="仿宋" w:cs="仿宋"/>
                <w:spacing w:val="-7"/>
                <w:sz w:val="24"/>
                <w:szCs w:val="24"/>
              </w:rPr>
              <w:t>支</w:t>
            </w:r>
            <w:r>
              <w:rPr>
                <w:rFonts w:ascii="仿宋" w:hAnsi="仿宋" w:eastAsia="仿宋" w:cs="仿宋"/>
                <w:spacing w:val="-4"/>
                <w:sz w:val="24"/>
                <w:szCs w:val="24"/>
              </w:rPr>
              <w:t>持多种挂片布局。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0" w:hRule="atLeast"/>
        </w:trPr>
        <w:tc>
          <w:tcPr>
            <w:tcW w:w="712" w:type="dxa"/>
            <w:tcBorders>
              <w:top w:val="single" w:color="000000" w:sz="2" w:space="0"/>
              <w:bottom w:val="single" w:color="000000" w:sz="2" w:space="0"/>
            </w:tcBorders>
            <w:vAlign w:val="top"/>
          </w:tcPr>
          <w:p>
            <w:pPr>
              <w:spacing w:line="333" w:lineRule="auto"/>
              <w:rPr>
                <w:rFonts w:ascii="Arial"/>
                <w:sz w:val="21"/>
              </w:rPr>
            </w:pPr>
          </w:p>
          <w:p>
            <w:pPr>
              <w:spacing w:before="78" w:line="179" w:lineRule="auto"/>
              <w:ind w:left="251"/>
              <w:rPr>
                <w:rFonts w:ascii="仿宋" w:hAnsi="仿宋" w:eastAsia="仿宋" w:cs="仿宋"/>
                <w:sz w:val="24"/>
                <w:szCs w:val="24"/>
              </w:rPr>
            </w:pPr>
            <w:r>
              <w:rPr>
                <w:rFonts w:ascii="仿宋" w:hAnsi="仿宋" w:eastAsia="仿宋" w:cs="仿宋"/>
                <w:spacing w:val="-8"/>
                <w:sz w:val="24"/>
                <w:szCs w:val="24"/>
              </w:rPr>
              <w:t>1</w:t>
            </w:r>
            <w:r>
              <w:rPr>
                <w:rFonts w:ascii="仿宋" w:hAnsi="仿宋" w:eastAsia="仿宋" w:cs="仿宋"/>
                <w:spacing w:val="-6"/>
                <w:sz w:val="24"/>
                <w:szCs w:val="24"/>
              </w:rPr>
              <w:t>6</w:t>
            </w:r>
          </w:p>
        </w:tc>
        <w:tc>
          <w:tcPr>
            <w:tcW w:w="7729" w:type="dxa"/>
            <w:tcBorders>
              <w:top w:val="single" w:color="000000" w:sz="2" w:space="0"/>
              <w:bottom w:val="single" w:color="000000" w:sz="2" w:space="0"/>
            </w:tcBorders>
            <w:vAlign w:val="top"/>
          </w:tcPr>
          <w:p>
            <w:pPr>
              <w:spacing w:before="129" w:line="466" w:lineRule="exact"/>
              <w:ind w:left="115"/>
              <w:rPr>
                <w:rFonts w:ascii="仿宋" w:hAnsi="仿宋" w:eastAsia="仿宋" w:cs="仿宋"/>
                <w:sz w:val="24"/>
                <w:szCs w:val="24"/>
              </w:rPr>
            </w:pPr>
            <w:r>
              <w:rPr>
                <w:rFonts w:ascii="仿宋" w:hAnsi="仿宋" w:eastAsia="仿宋" w:cs="仿宋"/>
                <w:spacing w:val="-1"/>
                <w:position w:val="17"/>
                <w:sz w:val="24"/>
                <w:szCs w:val="24"/>
              </w:rPr>
              <w:t>支</w:t>
            </w:r>
            <w:r>
              <w:rPr>
                <w:rFonts w:ascii="仿宋" w:hAnsi="仿宋" w:eastAsia="仿宋" w:cs="仿宋"/>
                <w:position w:val="17"/>
                <w:sz w:val="24"/>
                <w:szCs w:val="24"/>
              </w:rPr>
              <w:t>持在多窗口布局中只针对指定的图像进行调整，而窗口中其它帧图像</w:t>
            </w:r>
          </w:p>
          <w:p>
            <w:pPr>
              <w:spacing w:before="1" w:line="215" w:lineRule="auto"/>
              <w:ind w:left="121"/>
              <w:rPr>
                <w:rFonts w:ascii="仿宋" w:hAnsi="仿宋" w:eastAsia="仿宋" w:cs="仿宋"/>
                <w:sz w:val="24"/>
                <w:szCs w:val="24"/>
              </w:rPr>
            </w:pPr>
            <w:r>
              <w:rPr>
                <w:rFonts w:ascii="仿宋" w:hAnsi="仿宋" w:eastAsia="仿宋" w:cs="仿宋"/>
                <w:spacing w:val="-8"/>
                <w:sz w:val="24"/>
                <w:szCs w:val="24"/>
              </w:rPr>
              <w:t>不</w:t>
            </w:r>
            <w:r>
              <w:rPr>
                <w:rFonts w:ascii="仿宋" w:hAnsi="仿宋" w:eastAsia="仿宋" w:cs="仿宋"/>
                <w:spacing w:val="-6"/>
                <w:sz w:val="24"/>
                <w:szCs w:val="24"/>
              </w:rPr>
              <w:t>同步此操作。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3" w:line="179" w:lineRule="auto"/>
              <w:ind w:left="251"/>
              <w:rPr>
                <w:rFonts w:ascii="仿宋" w:hAnsi="仿宋" w:eastAsia="仿宋" w:cs="仿宋"/>
                <w:sz w:val="24"/>
                <w:szCs w:val="24"/>
              </w:rPr>
            </w:pPr>
            <w:r>
              <w:rPr>
                <w:rFonts w:ascii="仿宋" w:hAnsi="仿宋" w:eastAsia="仿宋" w:cs="仿宋"/>
                <w:spacing w:val="-8"/>
                <w:sz w:val="24"/>
                <w:szCs w:val="24"/>
              </w:rPr>
              <w:t>1</w:t>
            </w:r>
            <w:r>
              <w:rPr>
                <w:rFonts w:ascii="仿宋" w:hAnsi="仿宋" w:eastAsia="仿宋" w:cs="仿宋"/>
                <w:spacing w:val="-6"/>
                <w:sz w:val="24"/>
                <w:szCs w:val="24"/>
              </w:rPr>
              <w:t>7</w:t>
            </w:r>
          </w:p>
        </w:tc>
        <w:tc>
          <w:tcPr>
            <w:tcW w:w="7729" w:type="dxa"/>
            <w:tcBorders>
              <w:top w:val="single" w:color="000000" w:sz="2" w:space="0"/>
              <w:bottom w:val="single" w:color="000000" w:sz="2" w:space="0"/>
            </w:tcBorders>
            <w:vAlign w:val="top"/>
          </w:tcPr>
          <w:p>
            <w:pPr>
              <w:spacing w:before="130" w:line="217" w:lineRule="auto"/>
              <w:ind w:left="115"/>
              <w:rPr>
                <w:rFonts w:ascii="仿宋" w:hAnsi="仿宋" w:eastAsia="仿宋" w:cs="仿宋"/>
                <w:sz w:val="24"/>
                <w:szCs w:val="24"/>
              </w:rPr>
            </w:pPr>
            <w:r>
              <w:rPr>
                <w:rFonts w:ascii="仿宋" w:hAnsi="仿宋" w:eastAsia="仿宋" w:cs="仿宋"/>
                <w:spacing w:val="-7"/>
                <w:sz w:val="24"/>
                <w:szCs w:val="24"/>
              </w:rPr>
              <w:t>支</w:t>
            </w:r>
            <w:r>
              <w:rPr>
                <w:rFonts w:ascii="仿宋" w:hAnsi="仿宋" w:eastAsia="仿宋" w:cs="仿宋"/>
                <w:spacing w:val="-4"/>
                <w:sz w:val="24"/>
                <w:szCs w:val="24"/>
              </w:rPr>
              <w:t>持图像窗口重置。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4" w:line="179" w:lineRule="auto"/>
              <w:ind w:left="251"/>
              <w:rPr>
                <w:rFonts w:ascii="仿宋" w:hAnsi="仿宋" w:eastAsia="仿宋" w:cs="仿宋"/>
                <w:sz w:val="24"/>
                <w:szCs w:val="24"/>
              </w:rPr>
            </w:pPr>
            <w:r>
              <w:rPr>
                <w:rFonts w:ascii="仿宋" w:hAnsi="仿宋" w:eastAsia="仿宋" w:cs="仿宋"/>
                <w:spacing w:val="-8"/>
                <w:sz w:val="24"/>
                <w:szCs w:val="24"/>
              </w:rPr>
              <w:t>1</w:t>
            </w:r>
            <w:r>
              <w:rPr>
                <w:rFonts w:ascii="仿宋" w:hAnsi="仿宋" w:eastAsia="仿宋" w:cs="仿宋"/>
                <w:spacing w:val="-6"/>
                <w:sz w:val="24"/>
                <w:szCs w:val="24"/>
              </w:rPr>
              <w:t>8</w:t>
            </w:r>
          </w:p>
        </w:tc>
        <w:tc>
          <w:tcPr>
            <w:tcW w:w="7729" w:type="dxa"/>
            <w:tcBorders>
              <w:top w:val="single" w:color="000000" w:sz="2" w:space="0"/>
              <w:bottom w:val="single" w:color="000000" w:sz="2" w:space="0"/>
            </w:tcBorders>
            <w:vAlign w:val="top"/>
          </w:tcPr>
          <w:p>
            <w:pPr>
              <w:spacing w:before="131" w:line="217" w:lineRule="auto"/>
              <w:ind w:left="115"/>
              <w:rPr>
                <w:rFonts w:ascii="仿宋" w:hAnsi="仿宋" w:eastAsia="仿宋" w:cs="仿宋"/>
                <w:sz w:val="24"/>
                <w:szCs w:val="24"/>
              </w:rPr>
            </w:pPr>
            <w:r>
              <w:rPr>
                <w:rFonts w:ascii="仿宋" w:hAnsi="仿宋" w:eastAsia="仿宋" w:cs="仿宋"/>
                <w:spacing w:val="-6"/>
                <w:sz w:val="24"/>
                <w:szCs w:val="24"/>
              </w:rPr>
              <w:t>支</w:t>
            </w:r>
            <w:r>
              <w:rPr>
                <w:rFonts w:ascii="仿宋" w:hAnsi="仿宋" w:eastAsia="仿宋" w:cs="仿宋"/>
                <w:spacing w:val="-3"/>
                <w:sz w:val="24"/>
                <w:szCs w:val="24"/>
              </w:rPr>
              <w:t>持业务统计、筛选功能。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4" w:line="179" w:lineRule="auto"/>
              <w:ind w:left="251"/>
              <w:rPr>
                <w:rFonts w:ascii="仿宋" w:hAnsi="仿宋" w:eastAsia="仿宋" w:cs="仿宋"/>
                <w:sz w:val="24"/>
                <w:szCs w:val="24"/>
              </w:rPr>
            </w:pPr>
            <w:r>
              <w:rPr>
                <w:rFonts w:ascii="仿宋" w:hAnsi="仿宋" w:eastAsia="仿宋" w:cs="仿宋"/>
                <w:spacing w:val="-8"/>
                <w:sz w:val="24"/>
                <w:szCs w:val="24"/>
              </w:rPr>
              <w:t>1</w:t>
            </w:r>
            <w:r>
              <w:rPr>
                <w:rFonts w:ascii="仿宋" w:hAnsi="仿宋" w:eastAsia="仿宋" w:cs="仿宋"/>
                <w:spacing w:val="-6"/>
                <w:sz w:val="24"/>
                <w:szCs w:val="24"/>
              </w:rPr>
              <w:t>9</w:t>
            </w:r>
          </w:p>
        </w:tc>
        <w:tc>
          <w:tcPr>
            <w:tcW w:w="7729" w:type="dxa"/>
            <w:tcBorders>
              <w:top w:val="single" w:color="000000" w:sz="2" w:space="0"/>
              <w:bottom w:val="single" w:color="000000" w:sz="2" w:space="0"/>
            </w:tcBorders>
            <w:vAlign w:val="top"/>
          </w:tcPr>
          <w:p>
            <w:pPr>
              <w:spacing w:before="131" w:line="217" w:lineRule="auto"/>
              <w:ind w:left="115"/>
              <w:rPr>
                <w:rFonts w:ascii="仿宋" w:hAnsi="仿宋" w:eastAsia="仿宋" w:cs="仿宋"/>
                <w:sz w:val="24"/>
                <w:szCs w:val="24"/>
              </w:rPr>
            </w:pPr>
            <w:r>
              <w:rPr>
                <w:rFonts w:ascii="仿宋" w:hAnsi="仿宋" w:eastAsia="仿宋" w:cs="仿宋"/>
                <w:spacing w:val="-4"/>
                <w:sz w:val="24"/>
                <w:szCs w:val="24"/>
              </w:rPr>
              <w:t>支持影像、报告传输</w:t>
            </w:r>
            <w:r>
              <w:rPr>
                <w:rFonts w:ascii="仿宋" w:hAnsi="仿宋" w:eastAsia="仿宋" w:cs="仿宋"/>
                <w:spacing w:val="-3"/>
                <w:sz w:val="24"/>
                <w:szCs w:val="24"/>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6" w:line="178" w:lineRule="auto"/>
              <w:ind w:left="236"/>
              <w:rPr>
                <w:rFonts w:ascii="仿宋" w:hAnsi="仿宋" w:eastAsia="仿宋" w:cs="仿宋"/>
                <w:sz w:val="24"/>
                <w:szCs w:val="24"/>
              </w:rPr>
            </w:pPr>
            <w:r>
              <w:rPr>
                <w:rFonts w:ascii="仿宋" w:hAnsi="仿宋" w:eastAsia="仿宋" w:cs="仿宋"/>
                <w:spacing w:val="-3"/>
                <w:sz w:val="24"/>
                <w:szCs w:val="24"/>
              </w:rPr>
              <w:t>20</w:t>
            </w:r>
          </w:p>
        </w:tc>
        <w:tc>
          <w:tcPr>
            <w:tcW w:w="7729" w:type="dxa"/>
            <w:tcBorders>
              <w:top w:val="single" w:color="000000" w:sz="2" w:space="0"/>
              <w:bottom w:val="single" w:color="000000" w:sz="2" w:space="0"/>
            </w:tcBorders>
            <w:vAlign w:val="top"/>
          </w:tcPr>
          <w:p>
            <w:pPr>
              <w:spacing w:before="131" w:line="217" w:lineRule="auto"/>
              <w:ind w:left="115"/>
              <w:rPr>
                <w:rFonts w:ascii="仿宋" w:hAnsi="仿宋" w:eastAsia="仿宋" w:cs="仿宋"/>
                <w:sz w:val="24"/>
                <w:szCs w:val="24"/>
              </w:rPr>
            </w:pPr>
            <w:r>
              <w:rPr>
                <w:rFonts w:ascii="仿宋" w:hAnsi="仿宋" w:eastAsia="仿宋" w:cs="仿宋"/>
                <w:spacing w:val="-6"/>
                <w:sz w:val="24"/>
                <w:szCs w:val="24"/>
              </w:rPr>
              <w:t>支持影</w:t>
            </w:r>
            <w:r>
              <w:rPr>
                <w:rFonts w:ascii="仿宋" w:hAnsi="仿宋" w:eastAsia="仿宋" w:cs="仿宋"/>
                <w:spacing w:val="-3"/>
                <w:sz w:val="24"/>
                <w:szCs w:val="24"/>
              </w:rPr>
              <w:t>像云平台业务数据回写院内 PACS。</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712" w:type="dxa"/>
            <w:tcBorders>
              <w:top w:val="single" w:color="000000" w:sz="2" w:space="0"/>
              <w:bottom w:val="single" w:color="000000" w:sz="2" w:space="0"/>
            </w:tcBorders>
            <w:vAlign w:val="top"/>
          </w:tcPr>
          <w:p>
            <w:pPr>
              <w:spacing w:before="175" w:line="179" w:lineRule="auto"/>
              <w:ind w:left="236"/>
              <w:rPr>
                <w:rFonts w:ascii="仿宋" w:hAnsi="仿宋" w:eastAsia="仿宋" w:cs="仿宋"/>
                <w:sz w:val="24"/>
                <w:szCs w:val="24"/>
              </w:rPr>
            </w:pPr>
            <w:r>
              <w:rPr>
                <w:rFonts w:ascii="仿宋" w:hAnsi="仿宋" w:eastAsia="仿宋" w:cs="仿宋"/>
                <w:spacing w:val="-3"/>
                <w:sz w:val="24"/>
                <w:szCs w:val="24"/>
              </w:rPr>
              <w:t>21</w:t>
            </w:r>
          </w:p>
        </w:tc>
        <w:tc>
          <w:tcPr>
            <w:tcW w:w="7729" w:type="dxa"/>
            <w:tcBorders>
              <w:top w:val="single" w:color="000000" w:sz="2" w:space="0"/>
              <w:bottom w:val="single" w:color="000000" w:sz="2" w:space="0"/>
            </w:tcBorders>
            <w:vAlign w:val="top"/>
          </w:tcPr>
          <w:p>
            <w:pPr>
              <w:spacing w:before="131" w:line="216" w:lineRule="auto"/>
              <w:ind w:left="115"/>
              <w:rPr>
                <w:rFonts w:ascii="仿宋" w:hAnsi="仿宋" w:eastAsia="仿宋" w:cs="仿宋"/>
                <w:sz w:val="24"/>
                <w:szCs w:val="24"/>
              </w:rPr>
            </w:pPr>
            <w:r>
              <w:rPr>
                <w:rFonts w:ascii="仿宋" w:hAnsi="仿宋" w:eastAsia="仿宋" w:cs="仿宋"/>
                <w:spacing w:val="-4"/>
                <w:sz w:val="24"/>
                <w:szCs w:val="24"/>
              </w:rPr>
              <w:t>支持检查影</w:t>
            </w:r>
            <w:r>
              <w:rPr>
                <w:rFonts w:ascii="仿宋" w:hAnsi="仿宋" w:eastAsia="仿宋" w:cs="仿宋"/>
                <w:spacing w:val="-3"/>
                <w:sz w:val="24"/>
                <w:szCs w:val="24"/>
              </w:rPr>
              <w:t>像</w:t>
            </w:r>
            <w:r>
              <w:rPr>
                <w:rFonts w:ascii="仿宋" w:hAnsi="仿宋" w:eastAsia="仿宋" w:cs="仿宋"/>
                <w:spacing w:val="-2"/>
                <w:sz w:val="24"/>
                <w:szCs w:val="24"/>
              </w:rPr>
              <w:t>、报告质控功能。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7" w:hRule="atLeast"/>
        </w:trPr>
        <w:tc>
          <w:tcPr>
            <w:tcW w:w="712" w:type="dxa"/>
            <w:tcBorders>
              <w:top w:val="single" w:color="000000" w:sz="2" w:space="0"/>
              <w:bottom w:val="single" w:color="000000" w:sz="2" w:space="0"/>
            </w:tcBorders>
            <w:vAlign w:val="top"/>
          </w:tcPr>
          <w:p>
            <w:pPr>
              <w:spacing w:before="160" w:line="178" w:lineRule="auto"/>
              <w:ind w:left="236"/>
              <w:rPr>
                <w:rFonts w:ascii="仿宋" w:hAnsi="仿宋" w:eastAsia="仿宋" w:cs="仿宋"/>
                <w:sz w:val="24"/>
                <w:szCs w:val="24"/>
              </w:rPr>
            </w:pPr>
            <w:r>
              <w:rPr>
                <w:rFonts w:ascii="仿宋" w:hAnsi="仿宋" w:eastAsia="仿宋" w:cs="仿宋"/>
                <w:spacing w:val="-3"/>
                <w:sz w:val="24"/>
                <w:szCs w:val="24"/>
              </w:rPr>
              <w:t>22</w:t>
            </w:r>
          </w:p>
        </w:tc>
        <w:tc>
          <w:tcPr>
            <w:tcW w:w="7729" w:type="dxa"/>
            <w:tcBorders>
              <w:top w:val="single" w:color="000000" w:sz="2" w:space="0"/>
              <w:bottom w:val="single" w:color="000000" w:sz="2" w:space="0"/>
            </w:tcBorders>
            <w:vAlign w:val="top"/>
          </w:tcPr>
          <w:p>
            <w:pPr>
              <w:spacing w:before="116" w:line="215" w:lineRule="auto"/>
              <w:ind w:left="115"/>
              <w:rPr>
                <w:rFonts w:ascii="仿宋" w:hAnsi="仿宋" w:eastAsia="仿宋" w:cs="仿宋"/>
                <w:sz w:val="24"/>
                <w:szCs w:val="24"/>
              </w:rPr>
            </w:pPr>
            <w:r>
              <w:rPr>
                <w:rFonts w:ascii="仿宋" w:hAnsi="仿宋" w:eastAsia="仿宋" w:cs="仿宋"/>
                <w:spacing w:val="-4"/>
                <w:sz w:val="24"/>
                <w:szCs w:val="24"/>
              </w:rPr>
              <w:t>支持影像</w:t>
            </w:r>
            <w:r>
              <w:rPr>
                <w:rFonts w:ascii="仿宋" w:hAnsi="仿宋" w:eastAsia="仿宋" w:cs="仿宋"/>
                <w:spacing w:val="-3"/>
                <w:sz w:val="24"/>
                <w:szCs w:val="24"/>
              </w:rPr>
              <w:t>数</w:t>
            </w:r>
            <w:r>
              <w:rPr>
                <w:rFonts w:ascii="仿宋" w:hAnsi="仿宋" w:eastAsia="仿宋" w:cs="仿宋"/>
                <w:spacing w:val="-2"/>
                <w:sz w:val="24"/>
                <w:szCs w:val="24"/>
              </w:rPr>
              <w:t>据存储、归档、管理。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2" w:hRule="atLeast"/>
        </w:trPr>
        <w:tc>
          <w:tcPr>
            <w:tcW w:w="712" w:type="dxa"/>
            <w:tcBorders>
              <w:top w:val="single" w:color="000000" w:sz="2" w:space="0"/>
              <w:bottom w:val="single" w:color="000000" w:sz="2" w:space="0"/>
            </w:tcBorders>
            <w:vAlign w:val="top"/>
          </w:tcPr>
          <w:p>
            <w:pPr>
              <w:spacing w:before="178" w:line="178" w:lineRule="auto"/>
              <w:ind w:left="236"/>
              <w:rPr>
                <w:rFonts w:ascii="仿宋" w:hAnsi="仿宋" w:eastAsia="仿宋" w:cs="仿宋"/>
                <w:sz w:val="24"/>
                <w:szCs w:val="24"/>
              </w:rPr>
            </w:pPr>
            <w:r>
              <w:rPr>
                <w:rFonts w:ascii="仿宋" w:hAnsi="仿宋" w:eastAsia="仿宋" w:cs="仿宋"/>
                <w:spacing w:val="-3"/>
                <w:sz w:val="24"/>
                <w:szCs w:val="24"/>
              </w:rPr>
              <w:t>23</w:t>
            </w:r>
          </w:p>
        </w:tc>
        <w:tc>
          <w:tcPr>
            <w:tcW w:w="7729" w:type="dxa"/>
            <w:tcBorders>
              <w:top w:val="single" w:color="000000" w:sz="2" w:space="0"/>
              <w:bottom w:val="single" w:color="000000" w:sz="2" w:space="0"/>
            </w:tcBorders>
            <w:vAlign w:val="top"/>
          </w:tcPr>
          <w:p>
            <w:pPr>
              <w:spacing w:before="134" w:line="217" w:lineRule="auto"/>
              <w:ind w:left="115"/>
              <w:rPr>
                <w:rFonts w:ascii="仿宋" w:hAnsi="仿宋" w:eastAsia="仿宋" w:cs="仿宋"/>
                <w:sz w:val="24"/>
                <w:szCs w:val="24"/>
              </w:rPr>
            </w:pPr>
            <w:r>
              <w:rPr>
                <w:rFonts w:ascii="仿宋" w:hAnsi="仿宋" w:eastAsia="仿宋" w:cs="仿宋"/>
                <w:spacing w:val="-4"/>
                <w:sz w:val="24"/>
                <w:szCs w:val="24"/>
              </w:rPr>
              <w:t>支持患</w:t>
            </w:r>
            <w:r>
              <w:rPr>
                <w:rFonts w:ascii="仿宋" w:hAnsi="仿宋" w:eastAsia="仿宋" w:cs="仿宋"/>
                <w:spacing w:val="-2"/>
                <w:sz w:val="24"/>
                <w:szCs w:val="24"/>
              </w:rPr>
              <w:t>者信息识别、数据回溯技术。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1" w:line="178" w:lineRule="auto"/>
              <w:ind w:left="236"/>
              <w:rPr>
                <w:rFonts w:ascii="仿宋" w:hAnsi="仿宋" w:eastAsia="仿宋" w:cs="仿宋"/>
                <w:sz w:val="24"/>
                <w:szCs w:val="24"/>
              </w:rPr>
            </w:pPr>
            <w:r>
              <w:rPr>
                <w:rFonts w:ascii="仿宋" w:hAnsi="仿宋" w:eastAsia="仿宋" w:cs="仿宋"/>
                <w:spacing w:val="-3"/>
                <w:sz w:val="24"/>
                <w:szCs w:val="24"/>
              </w:rPr>
              <w:t>24</w:t>
            </w:r>
          </w:p>
        </w:tc>
        <w:tc>
          <w:tcPr>
            <w:tcW w:w="7729" w:type="dxa"/>
            <w:tcBorders>
              <w:top w:val="single" w:color="000000" w:sz="2" w:space="0"/>
              <w:bottom w:val="single" w:color="000000" w:sz="2" w:space="0"/>
            </w:tcBorders>
            <w:vAlign w:val="top"/>
          </w:tcPr>
          <w:p>
            <w:pPr>
              <w:spacing w:before="127" w:line="214" w:lineRule="auto"/>
              <w:ind w:left="115"/>
              <w:rPr>
                <w:rFonts w:ascii="仿宋" w:hAnsi="仿宋" w:eastAsia="仿宋" w:cs="仿宋"/>
                <w:sz w:val="24"/>
                <w:szCs w:val="24"/>
              </w:rPr>
            </w:pPr>
            <w:r>
              <w:rPr>
                <w:rFonts w:ascii="仿宋" w:hAnsi="仿宋" w:eastAsia="仿宋" w:cs="仿宋"/>
                <w:spacing w:val="-4"/>
                <w:sz w:val="24"/>
                <w:szCs w:val="24"/>
              </w:rPr>
              <w:t>支持数据</w:t>
            </w:r>
            <w:r>
              <w:rPr>
                <w:rFonts w:ascii="仿宋" w:hAnsi="仿宋" w:eastAsia="仿宋" w:cs="仿宋"/>
                <w:spacing w:val="-2"/>
                <w:sz w:val="24"/>
                <w:szCs w:val="24"/>
              </w:rPr>
              <w:t>转换、处理、集成、共享。</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56" w:line="178" w:lineRule="auto"/>
              <w:ind w:left="236"/>
              <w:rPr>
                <w:rFonts w:ascii="仿宋" w:hAnsi="仿宋" w:eastAsia="仿宋" w:cs="仿宋"/>
                <w:sz w:val="24"/>
                <w:szCs w:val="24"/>
              </w:rPr>
            </w:pPr>
            <w:r>
              <w:rPr>
                <w:rFonts w:ascii="仿宋" w:hAnsi="仿宋" w:eastAsia="仿宋" w:cs="仿宋"/>
                <w:spacing w:val="-3"/>
                <w:sz w:val="24"/>
                <w:szCs w:val="24"/>
              </w:rPr>
              <w:t>25</w:t>
            </w:r>
          </w:p>
        </w:tc>
        <w:tc>
          <w:tcPr>
            <w:tcW w:w="7729" w:type="dxa"/>
            <w:tcBorders>
              <w:top w:val="single" w:color="000000" w:sz="2" w:space="0"/>
              <w:bottom w:val="single" w:color="000000" w:sz="2" w:space="0"/>
            </w:tcBorders>
            <w:vAlign w:val="top"/>
          </w:tcPr>
          <w:p>
            <w:pPr>
              <w:spacing w:before="113" w:line="217" w:lineRule="auto"/>
              <w:ind w:left="115"/>
              <w:rPr>
                <w:rFonts w:ascii="仿宋" w:hAnsi="仿宋" w:eastAsia="仿宋" w:cs="仿宋"/>
                <w:sz w:val="24"/>
                <w:szCs w:val="24"/>
              </w:rPr>
            </w:pPr>
            <w:r>
              <w:rPr>
                <w:rFonts w:ascii="仿宋" w:hAnsi="仿宋" w:eastAsia="仿宋" w:cs="仿宋"/>
                <w:spacing w:val="-4"/>
                <w:sz w:val="24"/>
                <w:szCs w:val="24"/>
              </w:rPr>
              <w:t>支持数字</w:t>
            </w:r>
            <w:r>
              <w:rPr>
                <w:rFonts w:ascii="仿宋" w:hAnsi="仿宋" w:eastAsia="仿宋" w:cs="仿宋"/>
                <w:spacing w:val="-3"/>
                <w:sz w:val="24"/>
                <w:szCs w:val="24"/>
              </w:rPr>
              <w:t>影</w:t>
            </w:r>
            <w:r>
              <w:rPr>
                <w:rFonts w:ascii="仿宋" w:hAnsi="仿宋" w:eastAsia="仿宋" w:cs="仿宋"/>
                <w:spacing w:val="-2"/>
                <w:sz w:val="24"/>
                <w:szCs w:val="24"/>
              </w:rPr>
              <w:t>像文件无损压缩处理。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712" w:type="dxa"/>
            <w:tcBorders>
              <w:top w:val="single" w:color="000000" w:sz="2" w:space="0"/>
              <w:bottom w:val="single" w:color="000000" w:sz="2" w:space="0"/>
            </w:tcBorders>
            <w:vAlign w:val="top"/>
          </w:tcPr>
          <w:p>
            <w:pPr>
              <w:spacing w:before="157" w:line="178" w:lineRule="auto"/>
              <w:ind w:left="236"/>
              <w:rPr>
                <w:rFonts w:ascii="仿宋" w:hAnsi="仿宋" w:eastAsia="仿宋" w:cs="仿宋"/>
                <w:sz w:val="24"/>
                <w:szCs w:val="24"/>
              </w:rPr>
            </w:pPr>
            <w:r>
              <w:rPr>
                <w:rFonts w:ascii="仿宋" w:hAnsi="仿宋" w:eastAsia="仿宋" w:cs="仿宋"/>
                <w:spacing w:val="-3"/>
                <w:sz w:val="24"/>
                <w:szCs w:val="24"/>
              </w:rPr>
              <w:t>26</w:t>
            </w:r>
          </w:p>
        </w:tc>
        <w:tc>
          <w:tcPr>
            <w:tcW w:w="7729" w:type="dxa"/>
            <w:tcBorders>
              <w:top w:val="single" w:color="000000" w:sz="2" w:space="0"/>
              <w:bottom w:val="single" w:color="000000" w:sz="2" w:space="0"/>
            </w:tcBorders>
            <w:vAlign w:val="top"/>
          </w:tcPr>
          <w:p>
            <w:pPr>
              <w:spacing w:before="113" w:line="216" w:lineRule="auto"/>
              <w:ind w:left="115"/>
              <w:rPr>
                <w:rFonts w:ascii="仿宋" w:hAnsi="仿宋" w:eastAsia="仿宋" w:cs="仿宋"/>
                <w:sz w:val="24"/>
                <w:szCs w:val="24"/>
              </w:rPr>
            </w:pPr>
            <w:r>
              <w:rPr>
                <w:rFonts w:ascii="仿宋" w:hAnsi="仿宋" w:eastAsia="仿宋" w:cs="仿宋"/>
                <w:spacing w:val="-6"/>
                <w:sz w:val="24"/>
                <w:szCs w:val="24"/>
              </w:rPr>
              <w:t>支持</w:t>
            </w:r>
            <w:r>
              <w:rPr>
                <w:rFonts w:ascii="仿宋" w:hAnsi="仿宋" w:eastAsia="仿宋" w:cs="仿宋"/>
                <w:spacing w:val="-3"/>
                <w:sz w:val="24"/>
                <w:szCs w:val="24"/>
              </w:rPr>
              <w:t>检查数据质量监控。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0" w:hRule="atLeast"/>
        </w:trPr>
        <w:tc>
          <w:tcPr>
            <w:tcW w:w="712" w:type="dxa"/>
            <w:tcBorders>
              <w:top w:val="single" w:color="000000" w:sz="2" w:space="0"/>
              <w:bottom w:val="single" w:color="000000" w:sz="2" w:space="0"/>
            </w:tcBorders>
            <w:vAlign w:val="top"/>
          </w:tcPr>
          <w:p>
            <w:pPr>
              <w:spacing w:before="156" w:line="178" w:lineRule="auto"/>
              <w:ind w:left="236"/>
              <w:rPr>
                <w:rFonts w:ascii="仿宋" w:hAnsi="仿宋" w:eastAsia="仿宋" w:cs="仿宋"/>
                <w:sz w:val="24"/>
                <w:szCs w:val="24"/>
              </w:rPr>
            </w:pPr>
            <w:r>
              <w:rPr>
                <w:rFonts w:ascii="仿宋" w:hAnsi="仿宋" w:eastAsia="仿宋" w:cs="仿宋"/>
                <w:spacing w:val="-3"/>
                <w:sz w:val="24"/>
                <w:szCs w:val="24"/>
              </w:rPr>
              <w:t>27</w:t>
            </w:r>
          </w:p>
        </w:tc>
        <w:tc>
          <w:tcPr>
            <w:tcW w:w="7729" w:type="dxa"/>
            <w:tcBorders>
              <w:top w:val="single" w:color="000000" w:sz="2" w:space="0"/>
              <w:bottom w:val="single" w:color="000000" w:sz="2" w:space="0"/>
            </w:tcBorders>
            <w:vAlign w:val="top"/>
          </w:tcPr>
          <w:p>
            <w:pPr>
              <w:spacing w:before="112" w:line="216" w:lineRule="auto"/>
              <w:ind w:left="115"/>
              <w:rPr>
                <w:rFonts w:ascii="仿宋" w:hAnsi="仿宋" w:eastAsia="仿宋" w:cs="仿宋"/>
                <w:sz w:val="24"/>
                <w:szCs w:val="24"/>
              </w:rPr>
            </w:pPr>
            <w:r>
              <w:rPr>
                <w:rFonts w:ascii="仿宋" w:hAnsi="仿宋" w:eastAsia="仿宋" w:cs="仿宋"/>
                <w:spacing w:val="-8"/>
                <w:sz w:val="24"/>
                <w:szCs w:val="24"/>
              </w:rPr>
              <w:t>支持通过 DICOM 标准方式采集 PAC</w:t>
            </w:r>
            <w:r>
              <w:rPr>
                <w:rFonts w:ascii="仿宋" w:hAnsi="仿宋" w:eastAsia="仿宋" w:cs="仿宋"/>
                <w:spacing w:val="-2"/>
                <w:sz w:val="24"/>
                <w:szCs w:val="24"/>
              </w:rPr>
              <w:t>S</w:t>
            </w:r>
            <w:r>
              <w:rPr>
                <w:rFonts w:ascii="仿宋" w:hAnsi="仿宋" w:eastAsia="仿宋" w:cs="仿宋"/>
                <w:spacing w:val="-8"/>
                <w:sz w:val="24"/>
                <w:szCs w:val="24"/>
              </w:rPr>
              <w:t xml:space="preserve"> 系统产生的检查数据功能。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0" w:hRule="atLeast"/>
        </w:trPr>
        <w:tc>
          <w:tcPr>
            <w:tcW w:w="712" w:type="dxa"/>
            <w:tcBorders>
              <w:top w:val="single" w:color="000000" w:sz="2" w:space="0"/>
              <w:bottom w:val="single" w:color="000000" w:sz="2" w:space="0"/>
            </w:tcBorders>
            <w:vAlign w:val="top"/>
          </w:tcPr>
          <w:p>
            <w:pPr>
              <w:spacing w:line="332" w:lineRule="auto"/>
              <w:rPr>
                <w:rFonts w:ascii="Arial"/>
                <w:sz w:val="21"/>
              </w:rPr>
            </w:pPr>
          </w:p>
          <w:p>
            <w:pPr>
              <w:spacing w:before="78" w:line="178" w:lineRule="auto"/>
              <w:ind w:left="236"/>
              <w:rPr>
                <w:rFonts w:ascii="仿宋" w:hAnsi="仿宋" w:eastAsia="仿宋" w:cs="仿宋"/>
                <w:sz w:val="24"/>
                <w:szCs w:val="24"/>
              </w:rPr>
            </w:pPr>
            <w:r>
              <w:rPr>
                <w:rFonts w:ascii="仿宋" w:hAnsi="仿宋" w:eastAsia="仿宋" w:cs="仿宋"/>
                <w:spacing w:val="-3"/>
                <w:sz w:val="24"/>
                <w:szCs w:val="24"/>
              </w:rPr>
              <w:t>28</w:t>
            </w:r>
          </w:p>
        </w:tc>
        <w:tc>
          <w:tcPr>
            <w:tcW w:w="7729" w:type="dxa"/>
            <w:tcBorders>
              <w:top w:val="single" w:color="000000" w:sz="2" w:space="0"/>
              <w:bottom w:val="single" w:color="000000" w:sz="2" w:space="0"/>
            </w:tcBorders>
            <w:vAlign w:val="top"/>
          </w:tcPr>
          <w:p>
            <w:pPr>
              <w:spacing w:before="127" w:line="466" w:lineRule="exact"/>
              <w:ind w:left="115"/>
              <w:rPr>
                <w:rFonts w:ascii="仿宋" w:hAnsi="仿宋" w:eastAsia="仿宋" w:cs="仿宋"/>
                <w:sz w:val="24"/>
                <w:szCs w:val="24"/>
              </w:rPr>
            </w:pPr>
            <w:r>
              <w:rPr>
                <w:rFonts w:ascii="仿宋" w:hAnsi="仿宋" w:eastAsia="仿宋" w:cs="仿宋"/>
                <w:spacing w:val="-14"/>
                <w:position w:val="17"/>
                <w:sz w:val="24"/>
                <w:szCs w:val="24"/>
              </w:rPr>
              <w:t>支</w:t>
            </w:r>
            <w:r>
              <w:rPr>
                <w:rFonts w:ascii="仿宋" w:hAnsi="仿宋" w:eastAsia="仿宋" w:cs="仿宋"/>
                <w:spacing w:val="-9"/>
                <w:position w:val="17"/>
                <w:sz w:val="24"/>
                <w:szCs w:val="24"/>
              </w:rPr>
              <w:t>持</w:t>
            </w:r>
            <w:r>
              <w:rPr>
                <w:rFonts w:ascii="仿宋" w:hAnsi="仿宋" w:eastAsia="仿宋" w:cs="仿宋"/>
                <w:spacing w:val="-7"/>
                <w:position w:val="17"/>
                <w:sz w:val="24"/>
                <w:szCs w:val="24"/>
              </w:rPr>
              <w:t>将 PACS 系统中非 DICOM 标准设备产生的数据转换为DICOM 标准数据</w:t>
            </w:r>
          </w:p>
          <w:p>
            <w:pPr>
              <w:spacing w:line="224" w:lineRule="auto"/>
              <w:ind w:left="116"/>
              <w:rPr>
                <w:rFonts w:ascii="仿宋" w:hAnsi="仿宋" w:eastAsia="仿宋" w:cs="仿宋"/>
                <w:sz w:val="24"/>
                <w:szCs w:val="24"/>
              </w:rPr>
            </w:pPr>
            <w:r>
              <w:rPr>
                <w:rFonts w:ascii="仿宋" w:hAnsi="仿宋" w:eastAsia="仿宋" w:cs="仿宋"/>
                <w:spacing w:val="-12"/>
                <w:sz w:val="24"/>
                <w:szCs w:val="24"/>
              </w:rPr>
              <w:t>处</w:t>
            </w:r>
            <w:r>
              <w:rPr>
                <w:rFonts w:ascii="仿宋" w:hAnsi="仿宋" w:eastAsia="仿宋" w:cs="仿宋"/>
                <w:spacing w:val="-10"/>
                <w:sz w:val="24"/>
                <w:szCs w:val="24"/>
              </w:rPr>
              <w:t>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2" w:line="178" w:lineRule="auto"/>
              <w:ind w:left="236"/>
              <w:rPr>
                <w:rFonts w:ascii="仿宋" w:hAnsi="仿宋" w:eastAsia="仿宋" w:cs="仿宋"/>
                <w:sz w:val="24"/>
                <w:szCs w:val="24"/>
              </w:rPr>
            </w:pPr>
            <w:r>
              <w:rPr>
                <w:rFonts w:ascii="仿宋" w:hAnsi="仿宋" w:eastAsia="仿宋" w:cs="仿宋"/>
                <w:spacing w:val="-3"/>
                <w:sz w:val="24"/>
                <w:szCs w:val="24"/>
              </w:rPr>
              <w:t>29</w:t>
            </w:r>
          </w:p>
        </w:tc>
        <w:tc>
          <w:tcPr>
            <w:tcW w:w="7729" w:type="dxa"/>
            <w:tcBorders>
              <w:top w:val="single" w:color="000000" w:sz="2" w:space="0"/>
              <w:bottom w:val="single" w:color="000000" w:sz="2" w:space="0"/>
            </w:tcBorders>
            <w:vAlign w:val="top"/>
          </w:tcPr>
          <w:p>
            <w:pPr>
              <w:spacing w:before="129" w:line="217" w:lineRule="auto"/>
              <w:ind w:left="115"/>
              <w:rPr>
                <w:rFonts w:ascii="仿宋" w:hAnsi="仿宋" w:eastAsia="仿宋" w:cs="仿宋"/>
                <w:sz w:val="24"/>
                <w:szCs w:val="24"/>
              </w:rPr>
            </w:pPr>
            <w:r>
              <w:rPr>
                <w:rFonts w:ascii="仿宋" w:hAnsi="仿宋" w:eastAsia="仿宋" w:cs="仿宋"/>
                <w:spacing w:val="-2"/>
                <w:sz w:val="24"/>
                <w:szCs w:val="24"/>
              </w:rPr>
              <w:t>支持图文报告图片接收、识别、打印模块</w:t>
            </w:r>
            <w:r>
              <w:rPr>
                <w:rFonts w:ascii="仿宋" w:hAnsi="仿宋" w:eastAsia="仿宋" w:cs="仿宋"/>
                <w:spacing w:val="-1"/>
                <w:sz w:val="24"/>
                <w:szCs w:val="24"/>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712" w:type="dxa"/>
            <w:tcBorders>
              <w:top w:val="single" w:color="000000" w:sz="2" w:space="0"/>
              <w:bottom w:val="single" w:color="000000" w:sz="2" w:space="0"/>
            </w:tcBorders>
            <w:vAlign w:val="top"/>
          </w:tcPr>
          <w:p>
            <w:pPr>
              <w:spacing w:before="173" w:line="178" w:lineRule="auto"/>
              <w:ind w:left="238"/>
              <w:rPr>
                <w:rFonts w:ascii="仿宋" w:hAnsi="仿宋" w:eastAsia="仿宋" w:cs="仿宋"/>
                <w:sz w:val="24"/>
                <w:szCs w:val="24"/>
              </w:rPr>
            </w:pPr>
            <w:r>
              <w:rPr>
                <w:rFonts w:ascii="仿宋" w:hAnsi="仿宋" w:eastAsia="仿宋" w:cs="仿宋"/>
                <w:spacing w:val="-4"/>
                <w:sz w:val="24"/>
                <w:szCs w:val="24"/>
              </w:rPr>
              <w:t>3</w:t>
            </w:r>
            <w:r>
              <w:rPr>
                <w:rFonts w:ascii="仿宋" w:hAnsi="仿宋" w:eastAsia="仿宋" w:cs="仿宋"/>
                <w:spacing w:val="-3"/>
                <w:sz w:val="24"/>
                <w:szCs w:val="24"/>
              </w:rPr>
              <w:t>0</w:t>
            </w:r>
          </w:p>
        </w:tc>
        <w:tc>
          <w:tcPr>
            <w:tcW w:w="7729" w:type="dxa"/>
            <w:tcBorders>
              <w:top w:val="single" w:color="000000" w:sz="2" w:space="0"/>
              <w:bottom w:val="single" w:color="000000" w:sz="2" w:space="0"/>
            </w:tcBorders>
            <w:vAlign w:val="top"/>
          </w:tcPr>
          <w:p>
            <w:pPr>
              <w:spacing w:before="129" w:line="217" w:lineRule="auto"/>
              <w:ind w:left="115"/>
              <w:rPr>
                <w:rFonts w:ascii="仿宋" w:hAnsi="仿宋" w:eastAsia="仿宋" w:cs="仿宋"/>
                <w:sz w:val="24"/>
                <w:szCs w:val="24"/>
              </w:rPr>
            </w:pPr>
            <w:r>
              <w:rPr>
                <w:rFonts w:ascii="仿宋" w:hAnsi="仿宋" w:eastAsia="仿宋" w:cs="仿宋"/>
                <w:spacing w:val="-6"/>
                <w:sz w:val="24"/>
                <w:szCs w:val="24"/>
              </w:rPr>
              <w:t>支持</w:t>
            </w:r>
            <w:r>
              <w:rPr>
                <w:rFonts w:ascii="仿宋" w:hAnsi="仿宋" w:eastAsia="仿宋" w:cs="仿宋"/>
                <w:spacing w:val="-3"/>
                <w:sz w:val="24"/>
                <w:szCs w:val="24"/>
              </w:rPr>
              <w:t>一键分享功能模块。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1" w:line="179" w:lineRule="auto"/>
              <w:ind w:left="238"/>
              <w:rPr>
                <w:rFonts w:ascii="仿宋" w:hAnsi="仿宋" w:eastAsia="仿宋" w:cs="仿宋"/>
                <w:sz w:val="24"/>
                <w:szCs w:val="24"/>
              </w:rPr>
            </w:pPr>
            <w:r>
              <w:rPr>
                <w:rFonts w:ascii="仿宋" w:hAnsi="仿宋" w:eastAsia="仿宋" w:cs="仿宋"/>
                <w:spacing w:val="-4"/>
                <w:sz w:val="24"/>
                <w:szCs w:val="24"/>
              </w:rPr>
              <w:t>3</w:t>
            </w:r>
            <w:r>
              <w:rPr>
                <w:rFonts w:ascii="仿宋" w:hAnsi="仿宋" w:eastAsia="仿宋" w:cs="仿宋"/>
                <w:spacing w:val="-3"/>
                <w:sz w:val="24"/>
                <w:szCs w:val="24"/>
              </w:rPr>
              <w:t>1</w:t>
            </w:r>
          </w:p>
        </w:tc>
        <w:tc>
          <w:tcPr>
            <w:tcW w:w="7729" w:type="dxa"/>
            <w:tcBorders>
              <w:top w:val="single" w:color="000000" w:sz="2" w:space="0"/>
              <w:bottom w:val="single" w:color="000000" w:sz="2" w:space="0"/>
            </w:tcBorders>
            <w:vAlign w:val="top"/>
          </w:tcPr>
          <w:p>
            <w:pPr>
              <w:spacing w:before="129" w:line="217" w:lineRule="auto"/>
              <w:ind w:left="115"/>
              <w:rPr>
                <w:rFonts w:ascii="仿宋" w:hAnsi="仿宋" w:eastAsia="仿宋" w:cs="仿宋"/>
                <w:sz w:val="24"/>
                <w:szCs w:val="24"/>
              </w:rPr>
            </w:pPr>
            <w:r>
              <w:rPr>
                <w:rFonts w:ascii="仿宋" w:hAnsi="仿宋" w:eastAsia="仿宋" w:cs="仿宋"/>
                <w:spacing w:val="-4"/>
                <w:sz w:val="24"/>
                <w:szCs w:val="24"/>
              </w:rPr>
              <w:t>支持数字影</w:t>
            </w:r>
            <w:r>
              <w:rPr>
                <w:rFonts w:ascii="仿宋" w:hAnsi="仿宋" w:eastAsia="仿宋" w:cs="仿宋"/>
                <w:spacing w:val="-3"/>
                <w:sz w:val="24"/>
                <w:szCs w:val="24"/>
              </w:rPr>
              <w:t>像</w:t>
            </w:r>
            <w:r>
              <w:rPr>
                <w:rFonts w:ascii="仿宋" w:hAnsi="仿宋" w:eastAsia="仿宋" w:cs="仿宋"/>
                <w:spacing w:val="-2"/>
                <w:sz w:val="24"/>
                <w:szCs w:val="24"/>
              </w:rPr>
              <w:t>扫一扫功能模块。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3" w:line="178" w:lineRule="auto"/>
              <w:ind w:left="238"/>
              <w:rPr>
                <w:rFonts w:ascii="仿宋" w:hAnsi="仿宋" w:eastAsia="仿宋" w:cs="仿宋"/>
                <w:sz w:val="24"/>
                <w:szCs w:val="24"/>
              </w:rPr>
            </w:pPr>
            <w:r>
              <w:rPr>
                <w:rFonts w:ascii="仿宋" w:hAnsi="仿宋" w:eastAsia="仿宋" w:cs="仿宋"/>
                <w:spacing w:val="-4"/>
                <w:sz w:val="24"/>
                <w:szCs w:val="24"/>
              </w:rPr>
              <w:t>3</w:t>
            </w:r>
            <w:r>
              <w:rPr>
                <w:rFonts w:ascii="仿宋" w:hAnsi="仿宋" w:eastAsia="仿宋" w:cs="仿宋"/>
                <w:spacing w:val="-3"/>
                <w:sz w:val="24"/>
                <w:szCs w:val="24"/>
              </w:rPr>
              <w:t>2</w:t>
            </w:r>
          </w:p>
        </w:tc>
        <w:tc>
          <w:tcPr>
            <w:tcW w:w="7729" w:type="dxa"/>
            <w:tcBorders>
              <w:top w:val="single" w:color="000000" w:sz="2" w:space="0"/>
              <w:bottom w:val="single" w:color="000000" w:sz="2" w:space="0"/>
            </w:tcBorders>
            <w:vAlign w:val="top"/>
          </w:tcPr>
          <w:p>
            <w:pPr>
              <w:spacing w:before="129" w:line="217" w:lineRule="auto"/>
              <w:ind w:left="115"/>
              <w:rPr>
                <w:rFonts w:ascii="仿宋" w:hAnsi="仿宋" w:eastAsia="仿宋" w:cs="仿宋"/>
                <w:sz w:val="24"/>
                <w:szCs w:val="24"/>
              </w:rPr>
            </w:pPr>
            <w:r>
              <w:rPr>
                <w:rFonts w:ascii="仿宋" w:hAnsi="仿宋" w:eastAsia="仿宋" w:cs="仿宋"/>
                <w:spacing w:val="-4"/>
                <w:sz w:val="24"/>
                <w:szCs w:val="24"/>
              </w:rPr>
              <w:t>支持扫一扫</w:t>
            </w:r>
            <w:r>
              <w:rPr>
                <w:rFonts w:ascii="仿宋" w:hAnsi="仿宋" w:eastAsia="仿宋" w:cs="仿宋"/>
                <w:spacing w:val="-3"/>
                <w:sz w:val="24"/>
                <w:szCs w:val="24"/>
              </w:rPr>
              <w:t>隐</w:t>
            </w:r>
            <w:r>
              <w:rPr>
                <w:rFonts w:ascii="仿宋" w:hAnsi="仿宋" w:eastAsia="仿宋" w:cs="仿宋"/>
                <w:spacing w:val="-2"/>
                <w:sz w:val="24"/>
                <w:szCs w:val="24"/>
              </w:rPr>
              <w:t>私管理功能模块。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0" w:hRule="atLeast"/>
        </w:trPr>
        <w:tc>
          <w:tcPr>
            <w:tcW w:w="712" w:type="dxa"/>
            <w:tcBorders>
              <w:top w:val="single" w:color="000000" w:sz="2" w:space="0"/>
              <w:bottom w:val="single" w:color="000000" w:sz="2" w:space="0"/>
            </w:tcBorders>
            <w:vAlign w:val="top"/>
          </w:tcPr>
          <w:p>
            <w:pPr>
              <w:spacing w:line="318" w:lineRule="auto"/>
              <w:rPr>
                <w:rFonts w:ascii="Arial"/>
                <w:sz w:val="21"/>
              </w:rPr>
            </w:pPr>
          </w:p>
          <w:p>
            <w:pPr>
              <w:spacing w:before="78" w:line="178" w:lineRule="auto"/>
              <w:ind w:left="238"/>
              <w:rPr>
                <w:rFonts w:ascii="仿宋" w:hAnsi="仿宋" w:eastAsia="仿宋" w:cs="仿宋"/>
                <w:sz w:val="24"/>
                <w:szCs w:val="24"/>
              </w:rPr>
            </w:pPr>
            <w:r>
              <w:rPr>
                <w:rFonts w:ascii="仿宋" w:hAnsi="仿宋" w:eastAsia="仿宋" w:cs="仿宋"/>
                <w:spacing w:val="-4"/>
                <w:sz w:val="24"/>
                <w:szCs w:val="24"/>
              </w:rPr>
              <w:t>3</w:t>
            </w:r>
            <w:r>
              <w:rPr>
                <w:rFonts w:ascii="仿宋" w:hAnsi="仿宋" w:eastAsia="仿宋" w:cs="仿宋"/>
                <w:spacing w:val="-3"/>
                <w:sz w:val="24"/>
                <w:szCs w:val="24"/>
              </w:rPr>
              <w:t>3</w:t>
            </w:r>
          </w:p>
        </w:tc>
        <w:tc>
          <w:tcPr>
            <w:tcW w:w="7729" w:type="dxa"/>
            <w:tcBorders>
              <w:top w:val="single" w:color="000000" w:sz="2" w:space="0"/>
              <w:bottom w:val="single" w:color="000000" w:sz="2" w:space="0"/>
            </w:tcBorders>
            <w:vAlign w:val="top"/>
          </w:tcPr>
          <w:p>
            <w:pPr>
              <w:spacing w:before="129" w:line="465" w:lineRule="exact"/>
              <w:ind w:left="115"/>
              <w:rPr>
                <w:rFonts w:ascii="仿宋" w:hAnsi="仿宋" w:eastAsia="仿宋" w:cs="仿宋"/>
                <w:sz w:val="24"/>
                <w:szCs w:val="24"/>
              </w:rPr>
            </w:pPr>
            <w:r>
              <w:rPr>
                <w:rFonts w:ascii="仿宋" w:hAnsi="仿宋" w:eastAsia="仿宋" w:cs="仿宋"/>
                <w:spacing w:val="-1"/>
                <w:position w:val="17"/>
                <w:sz w:val="24"/>
                <w:szCs w:val="24"/>
              </w:rPr>
              <w:t>支</w:t>
            </w:r>
            <w:r>
              <w:rPr>
                <w:rFonts w:ascii="仿宋" w:hAnsi="仿宋" w:eastAsia="仿宋" w:cs="仿宋"/>
                <w:position w:val="17"/>
                <w:sz w:val="24"/>
                <w:szCs w:val="24"/>
              </w:rPr>
              <w:t>持具备病人影像服务中心软件系统，实现影像及报告的一站式管理及</w:t>
            </w:r>
          </w:p>
          <w:p>
            <w:pPr>
              <w:spacing w:line="218" w:lineRule="auto"/>
              <w:ind w:left="114"/>
              <w:rPr>
                <w:rFonts w:ascii="仿宋" w:hAnsi="仿宋" w:eastAsia="仿宋" w:cs="仿宋"/>
                <w:sz w:val="24"/>
                <w:szCs w:val="24"/>
              </w:rPr>
            </w:pPr>
            <w:r>
              <w:rPr>
                <w:rFonts w:ascii="仿宋" w:hAnsi="仿宋" w:eastAsia="仿宋" w:cs="仿宋"/>
                <w:spacing w:val="-11"/>
                <w:sz w:val="24"/>
                <w:szCs w:val="24"/>
              </w:rPr>
              <w:t>服</w:t>
            </w:r>
            <w:r>
              <w:rPr>
                <w:rFonts w:ascii="仿宋" w:hAnsi="仿宋" w:eastAsia="仿宋" w:cs="仿宋"/>
                <w:spacing w:val="-10"/>
                <w:sz w:val="24"/>
                <w:szCs w:val="24"/>
              </w:rPr>
              <w:t>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1" w:hRule="atLeast"/>
        </w:trPr>
        <w:tc>
          <w:tcPr>
            <w:tcW w:w="712" w:type="dxa"/>
            <w:tcBorders>
              <w:top w:val="single" w:color="000000" w:sz="2" w:space="0"/>
              <w:bottom w:val="single" w:color="000000" w:sz="2" w:space="0"/>
            </w:tcBorders>
            <w:vAlign w:val="top"/>
          </w:tcPr>
          <w:p>
            <w:pPr>
              <w:spacing w:line="319" w:lineRule="auto"/>
              <w:rPr>
                <w:rFonts w:ascii="Arial"/>
                <w:sz w:val="21"/>
              </w:rPr>
            </w:pPr>
          </w:p>
          <w:p>
            <w:pPr>
              <w:spacing w:before="78" w:line="178" w:lineRule="auto"/>
              <w:ind w:left="238"/>
              <w:rPr>
                <w:rFonts w:ascii="仿宋" w:hAnsi="仿宋" w:eastAsia="仿宋" w:cs="仿宋"/>
                <w:sz w:val="24"/>
                <w:szCs w:val="24"/>
              </w:rPr>
            </w:pPr>
            <w:r>
              <w:rPr>
                <w:rFonts w:ascii="仿宋" w:hAnsi="仿宋" w:eastAsia="仿宋" w:cs="仿宋"/>
                <w:spacing w:val="-4"/>
                <w:sz w:val="24"/>
                <w:szCs w:val="24"/>
              </w:rPr>
              <w:t>3</w:t>
            </w:r>
            <w:r>
              <w:rPr>
                <w:rFonts w:ascii="仿宋" w:hAnsi="仿宋" w:eastAsia="仿宋" w:cs="仿宋"/>
                <w:spacing w:val="-3"/>
                <w:sz w:val="24"/>
                <w:szCs w:val="24"/>
              </w:rPr>
              <w:t>4</w:t>
            </w:r>
          </w:p>
        </w:tc>
        <w:tc>
          <w:tcPr>
            <w:tcW w:w="7729" w:type="dxa"/>
            <w:tcBorders>
              <w:top w:val="single" w:color="000000" w:sz="2" w:space="0"/>
              <w:bottom w:val="single" w:color="000000" w:sz="2" w:space="0"/>
            </w:tcBorders>
            <w:vAlign w:val="top"/>
          </w:tcPr>
          <w:p>
            <w:pPr>
              <w:spacing w:before="130" w:line="465" w:lineRule="exact"/>
              <w:ind w:left="115"/>
              <w:rPr>
                <w:rFonts w:ascii="仿宋" w:hAnsi="仿宋" w:eastAsia="仿宋" w:cs="仿宋"/>
                <w:sz w:val="24"/>
                <w:szCs w:val="24"/>
              </w:rPr>
            </w:pPr>
            <w:r>
              <w:rPr>
                <w:rFonts w:ascii="仿宋" w:hAnsi="仿宋" w:eastAsia="仿宋" w:cs="仿宋"/>
                <w:spacing w:val="-6"/>
                <w:position w:val="17"/>
                <w:sz w:val="24"/>
                <w:szCs w:val="24"/>
              </w:rPr>
              <w:t>支持具备云存</w:t>
            </w:r>
            <w:r>
              <w:rPr>
                <w:rFonts w:ascii="仿宋" w:hAnsi="仿宋" w:eastAsia="仿宋" w:cs="仿宋"/>
                <w:spacing w:val="-4"/>
                <w:position w:val="17"/>
                <w:sz w:val="24"/>
                <w:szCs w:val="24"/>
              </w:rPr>
              <w:t>储</w:t>
            </w:r>
            <w:r>
              <w:rPr>
                <w:rFonts w:ascii="仿宋" w:hAnsi="仿宋" w:eastAsia="仿宋" w:cs="仿宋"/>
                <w:spacing w:val="-3"/>
                <w:position w:val="17"/>
                <w:sz w:val="24"/>
                <w:szCs w:val="24"/>
              </w:rPr>
              <w:t>应用服务器软件系统，实现原始 DICOM 影像及报告的云</w:t>
            </w:r>
          </w:p>
          <w:p>
            <w:pPr>
              <w:spacing w:line="218" w:lineRule="auto"/>
              <w:ind w:left="117"/>
              <w:rPr>
                <w:rFonts w:ascii="仿宋" w:hAnsi="仿宋" w:eastAsia="仿宋" w:cs="仿宋"/>
                <w:sz w:val="24"/>
                <w:szCs w:val="24"/>
              </w:rPr>
            </w:pPr>
            <w:r>
              <w:rPr>
                <w:rFonts w:ascii="仿宋" w:hAnsi="仿宋" w:eastAsia="仿宋" w:cs="仿宋"/>
                <w:spacing w:val="-10"/>
                <w:sz w:val="24"/>
                <w:szCs w:val="24"/>
              </w:rPr>
              <w:t>端</w:t>
            </w:r>
            <w:r>
              <w:rPr>
                <w:rFonts w:ascii="仿宋" w:hAnsi="仿宋" w:eastAsia="仿宋" w:cs="仿宋"/>
                <w:spacing w:val="-6"/>
                <w:sz w:val="24"/>
                <w:szCs w:val="24"/>
              </w:rPr>
              <w:t>管理应用。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6" w:hRule="atLeast"/>
        </w:trPr>
        <w:tc>
          <w:tcPr>
            <w:tcW w:w="712" w:type="dxa"/>
            <w:tcBorders>
              <w:top w:val="single" w:color="000000" w:sz="2" w:space="0"/>
              <w:bottom w:val="single" w:color="000000" w:sz="2" w:space="0"/>
            </w:tcBorders>
            <w:vAlign w:val="top"/>
          </w:tcPr>
          <w:p>
            <w:pPr>
              <w:spacing w:before="174" w:line="178" w:lineRule="auto"/>
              <w:ind w:left="238"/>
              <w:rPr>
                <w:rFonts w:ascii="仿宋" w:hAnsi="仿宋" w:eastAsia="仿宋" w:cs="仿宋"/>
                <w:sz w:val="24"/>
                <w:szCs w:val="24"/>
              </w:rPr>
            </w:pPr>
            <w:r>
              <w:rPr>
                <w:rFonts w:ascii="仿宋" w:hAnsi="仿宋" w:eastAsia="仿宋" w:cs="仿宋"/>
                <w:spacing w:val="-4"/>
                <w:sz w:val="24"/>
                <w:szCs w:val="24"/>
              </w:rPr>
              <w:t>3</w:t>
            </w:r>
            <w:r>
              <w:rPr>
                <w:rFonts w:ascii="仿宋" w:hAnsi="仿宋" w:eastAsia="仿宋" w:cs="仿宋"/>
                <w:spacing w:val="-3"/>
                <w:sz w:val="24"/>
                <w:szCs w:val="24"/>
              </w:rPr>
              <w:t>5</w:t>
            </w:r>
          </w:p>
        </w:tc>
        <w:tc>
          <w:tcPr>
            <w:tcW w:w="7729" w:type="dxa"/>
            <w:tcBorders>
              <w:top w:val="single" w:color="000000" w:sz="2" w:space="0"/>
              <w:bottom w:val="single" w:color="000000" w:sz="2" w:space="0"/>
            </w:tcBorders>
            <w:vAlign w:val="top"/>
          </w:tcPr>
          <w:p>
            <w:pPr>
              <w:spacing w:before="130" w:line="215" w:lineRule="auto"/>
              <w:ind w:left="115"/>
              <w:rPr>
                <w:rFonts w:ascii="仿宋" w:hAnsi="仿宋" w:eastAsia="仿宋" w:cs="仿宋"/>
                <w:sz w:val="24"/>
                <w:szCs w:val="24"/>
              </w:rPr>
            </w:pPr>
            <w:r>
              <w:rPr>
                <w:rFonts w:ascii="仿宋" w:hAnsi="仿宋" w:eastAsia="仿宋" w:cs="仿宋"/>
                <w:spacing w:val="-2"/>
                <w:sz w:val="24"/>
                <w:szCs w:val="24"/>
              </w:rPr>
              <w:t>支持提供基于云存储的移动端应用浏览服</w:t>
            </w:r>
            <w:r>
              <w:rPr>
                <w:rFonts w:ascii="仿宋" w:hAnsi="仿宋" w:eastAsia="仿宋" w:cs="仿宋"/>
                <w:spacing w:val="-1"/>
                <w:sz w:val="24"/>
                <w:szCs w:val="24"/>
              </w:rPr>
              <w:t>务</w:t>
            </w:r>
            <w:r>
              <w:rPr>
                <w:rFonts w:ascii="仿宋" w:hAnsi="仿宋" w:eastAsia="仿宋" w:cs="仿宋"/>
                <w:sz w:val="24"/>
                <w:szCs w:val="24"/>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1" w:hRule="atLeast"/>
        </w:trPr>
        <w:tc>
          <w:tcPr>
            <w:tcW w:w="712" w:type="dxa"/>
            <w:tcBorders>
              <w:top w:val="single" w:color="000000" w:sz="2" w:space="0"/>
              <w:bottom w:val="single" w:color="000000" w:sz="2" w:space="0"/>
            </w:tcBorders>
            <w:vAlign w:val="top"/>
          </w:tcPr>
          <w:p>
            <w:pPr>
              <w:spacing w:line="319" w:lineRule="auto"/>
              <w:rPr>
                <w:rFonts w:ascii="Arial"/>
                <w:sz w:val="21"/>
              </w:rPr>
            </w:pPr>
          </w:p>
          <w:p>
            <w:pPr>
              <w:spacing w:before="78" w:line="178" w:lineRule="auto"/>
              <w:ind w:left="238"/>
              <w:rPr>
                <w:rFonts w:ascii="仿宋" w:hAnsi="仿宋" w:eastAsia="仿宋" w:cs="仿宋"/>
                <w:sz w:val="24"/>
                <w:szCs w:val="24"/>
              </w:rPr>
            </w:pPr>
            <w:r>
              <w:rPr>
                <w:rFonts w:ascii="仿宋" w:hAnsi="仿宋" w:eastAsia="仿宋" w:cs="仿宋"/>
                <w:spacing w:val="-4"/>
                <w:sz w:val="24"/>
                <w:szCs w:val="24"/>
              </w:rPr>
              <w:t>3</w:t>
            </w:r>
            <w:r>
              <w:rPr>
                <w:rFonts w:ascii="仿宋" w:hAnsi="仿宋" w:eastAsia="仿宋" w:cs="仿宋"/>
                <w:spacing w:val="-3"/>
                <w:sz w:val="24"/>
                <w:szCs w:val="24"/>
              </w:rPr>
              <w:t>6</w:t>
            </w:r>
          </w:p>
        </w:tc>
        <w:tc>
          <w:tcPr>
            <w:tcW w:w="7729" w:type="dxa"/>
            <w:tcBorders>
              <w:top w:val="single" w:color="000000" w:sz="2" w:space="0"/>
              <w:bottom w:val="single" w:color="000000" w:sz="2" w:space="0"/>
            </w:tcBorders>
            <w:vAlign w:val="top"/>
          </w:tcPr>
          <w:p>
            <w:pPr>
              <w:spacing w:before="129" w:line="465" w:lineRule="exact"/>
              <w:ind w:left="115"/>
              <w:rPr>
                <w:rFonts w:ascii="仿宋" w:hAnsi="仿宋" w:eastAsia="仿宋" w:cs="仿宋"/>
                <w:sz w:val="24"/>
                <w:szCs w:val="24"/>
              </w:rPr>
            </w:pPr>
            <w:r>
              <w:rPr>
                <w:rFonts w:ascii="仿宋" w:hAnsi="仿宋" w:eastAsia="仿宋" w:cs="仿宋"/>
                <w:spacing w:val="-16"/>
                <w:position w:val="17"/>
                <w:sz w:val="24"/>
                <w:szCs w:val="24"/>
              </w:rPr>
              <w:t>支持</w:t>
            </w:r>
            <w:r>
              <w:rPr>
                <w:rFonts w:ascii="仿宋" w:hAnsi="仿宋" w:eastAsia="仿宋" w:cs="仿宋"/>
                <w:spacing w:val="-8"/>
                <w:position w:val="17"/>
                <w:sz w:val="24"/>
                <w:szCs w:val="24"/>
              </w:rPr>
              <w:t>提供通过二维码关联病人影像、各类检查报告、 DICOM 影像的移动端</w:t>
            </w:r>
          </w:p>
          <w:p>
            <w:pPr>
              <w:spacing w:before="1" w:line="218" w:lineRule="auto"/>
              <w:ind w:left="118"/>
              <w:rPr>
                <w:rFonts w:ascii="仿宋" w:hAnsi="仿宋" w:eastAsia="仿宋" w:cs="仿宋"/>
                <w:sz w:val="24"/>
                <w:szCs w:val="24"/>
              </w:rPr>
            </w:pPr>
            <w:r>
              <w:rPr>
                <w:rFonts w:ascii="仿宋" w:hAnsi="仿宋" w:eastAsia="仿宋" w:cs="仿宋"/>
                <w:spacing w:val="-12"/>
                <w:sz w:val="24"/>
                <w:szCs w:val="24"/>
              </w:rPr>
              <w:t>浏</w:t>
            </w:r>
            <w:r>
              <w:rPr>
                <w:rFonts w:ascii="仿宋" w:hAnsi="仿宋" w:eastAsia="仿宋" w:cs="仿宋"/>
                <w:spacing w:val="-11"/>
                <w:sz w:val="24"/>
                <w:szCs w:val="24"/>
              </w:rPr>
              <w:t>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0" w:hRule="atLeast"/>
        </w:trPr>
        <w:tc>
          <w:tcPr>
            <w:tcW w:w="712" w:type="dxa"/>
            <w:tcBorders>
              <w:top w:val="single" w:color="000000" w:sz="2" w:space="0"/>
              <w:bottom w:val="single" w:color="000000" w:sz="2" w:space="0"/>
            </w:tcBorders>
            <w:vAlign w:val="top"/>
          </w:tcPr>
          <w:p>
            <w:pPr>
              <w:spacing w:line="318" w:lineRule="auto"/>
              <w:rPr>
                <w:rFonts w:ascii="Arial"/>
                <w:sz w:val="21"/>
              </w:rPr>
            </w:pPr>
          </w:p>
          <w:p>
            <w:pPr>
              <w:spacing w:before="78" w:line="178" w:lineRule="auto"/>
              <w:ind w:left="238"/>
              <w:rPr>
                <w:rFonts w:ascii="仿宋" w:hAnsi="仿宋" w:eastAsia="仿宋" w:cs="仿宋"/>
                <w:sz w:val="24"/>
                <w:szCs w:val="24"/>
              </w:rPr>
            </w:pPr>
            <w:r>
              <w:rPr>
                <w:rFonts w:ascii="仿宋" w:hAnsi="仿宋" w:eastAsia="仿宋" w:cs="仿宋"/>
                <w:spacing w:val="-4"/>
                <w:sz w:val="24"/>
                <w:szCs w:val="24"/>
              </w:rPr>
              <w:t>3</w:t>
            </w:r>
            <w:r>
              <w:rPr>
                <w:rFonts w:ascii="仿宋" w:hAnsi="仿宋" w:eastAsia="仿宋" w:cs="仿宋"/>
                <w:spacing w:val="-3"/>
                <w:sz w:val="24"/>
                <w:szCs w:val="24"/>
              </w:rPr>
              <w:t>7</w:t>
            </w:r>
          </w:p>
        </w:tc>
        <w:tc>
          <w:tcPr>
            <w:tcW w:w="7729" w:type="dxa"/>
            <w:tcBorders>
              <w:top w:val="single" w:color="000000" w:sz="2" w:space="0"/>
              <w:bottom w:val="single" w:color="000000" w:sz="2" w:space="0"/>
            </w:tcBorders>
            <w:vAlign w:val="top"/>
          </w:tcPr>
          <w:p>
            <w:pPr>
              <w:spacing w:before="129" w:line="465" w:lineRule="exact"/>
              <w:ind w:left="115"/>
              <w:rPr>
                <w:rFonts w:ascii="仿宋" w:hAnsi="仿宋" w:eastAsia="仿宋" w:cs="仿宋"/>
                <w:sz w:val="24"/>
                <w:szCs w:val="24"/>
              </w:rPr>
            </w:pPr>
            <w:r>
              <w:rPr>
                <w:rFonts w:ascii="仿宋" w:hAnsi="仿宋" w:eastAsia="仿宋" w:cs="仿宋"/>
                <w:spacing w:val="-12"/>
                <w:position w:val="17"/>
                <w:sz w:val="24"/>
                <w:szCs w:val="24"/>
              </w:rPr>
              <w:t>支</w:t>
            </w:r>
            <w:r>
              <w:rPr>
                <w:rFonts w:ascii="仿宋" w:hAnsi="仿宋" w:eastAsia="仿宋" w:cs="仿宋"/>
                <w:spacing w:val="-8"/>
                <w:position w:val="17"/>
                <w:sz w:val="24"/>
                <w:szCs w:val="24"/>
              </w:rPr>
              <w:t>持提供病人报告短信提醒服务， 提供短信链接方式实现病人原始 DICOM</w:t>
            </w:r>
          </w:p>
          <w:p>
            <w:pPr>
              <w:spacing w:line="217" w:lineRule="auto"/>
              <w:ind w:left="118"/>
              <w:rPr>
                <w:rFonts w:ascii="仿宋" w:hAnsi="仿宋" w:eastAsia="仿宋" w:cs="仿宋"/>
                <w:sz w:val="24"/>
                <w:szCs w:val="24"/>
              </w:rPr>
            </w:pPr>
            <w:r>
              <w:rPr>
                <w:rFonts w:ascii="仿宋" w:hAnsi="仿宋" w:eastAsia="仿宋" w:cs="仿宋"/>
                <w:spacing w:val="-6"/>
                <w:sz w:val="24"/>
                <w:szCs w:val="24"/>
              </w:rPr>
              <w:t>影像数</w:t>
            </w:r>
            <w:r>
              <w:rPr>
                <w:rFonts w:ascii="仿宋" w:hAnsi="仿宋" w:eastAsia="仿宋" w:cs="仿宋"/>
                <w:spacing w:val="-3"/>
                <w:sz w:val="24"/>
                <w:szCs w:val="24"/>
              </w:rPr>
              <w:t>据及报告的浏览。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1" w:hRule="atLeast"/>
        </w:trPr>
        <w:tc>
          <w:tcPr>
            <w:tcW w:w="712" w:type="dxa"/>
            <w:tcBorders>
              <w:top w:val="single" w:color="000000" w:sz="2" w:space="0"/>
              <w:bottom w:val="single" w:color="000000" w:sz="2" w:space="0"/>
            </w:tcBorders>
            <w:vAlign w:val="top"/>
          </w:tcPr>
          <w:p>
            <w:pPr>
              <w:spacing w:line="319" w:lineRule="auto"/>
              <w:rPr>
                <w:rFonts w:ascii="Arial"/>
                <w:sz w:val="21"/>
              </w:rPr>
            </w:pPr>
          </w:p>
          <w:p>
            <w:pPr>
              <w:spacing w:before="78" w:line="178" w:lineRule="auto"/>
              <w:ind w:left="238"/>
              <w:rPr>
                <w:rFonts w:ascii="仿宋" w:hAnsi="仿宋" w:eastAsia="仿宋" w:cs="仿宋"/>
                <w:sz w:val="24"/>
                <w:szCs w:val="24"/>
              </w:rPr>
            </w:pPr>
            <w:r>
              <w:rPr>
                <w:rFonts w:ascii="仿宋" w:hAnsi="仿宋" w:eastAsia="仿宋" w:cs="仿宋"/>
                <w:spacing w:val="-4"/>
                <w:sz w:val="24"/>
                <w:szCs w:val="24"/>
              </w:rPr>
              <w:t>3</w:t>
            </w:r>
            <w:r>
              <w:rPr>
                <w:rFonts w:ascii="仿宋" w:hAnsi="仿宋" w:eastAsia="仿宋" w:cs="仿宋"/>
                <w:spacing w:val="-3"/>
                <w:sz w:val="24"/>
                <w:szCs w:val="24"/>
              </w:rPr>
              <w:t>8</w:t>
            </w:r>
          </w:p>
        </w:tc>
        <w:tc>
          <w:tcPr>
            <w:tcW w:w="7729" w:type="dxa"/>
            <w:tcBorders>
              <w:top w:val="single" w:color="000000" w:sz="2" w:space="0"/>
              <w:bottom w:val="single" w:color="000000" w:sz="2" w:space="0"/>
            </w:tcBorders>
            <w:vAlign w:val="top"/>
          </w:tcPr>
          <w:p>
            <w:pPr>
              <w:spacing w:before="130" w:line="465" w:lineRule="exact"/>
              <w:ind w:left="115"/>
              <w:rPr>
                <w:rFonts w:ascii="仿宋" w:hAnsi="仿宋" w:eastAsia="仿宋" w:cs="仿宋"/>
                <w:sz w:val="24"/>
                <w:szCs w:val="24"/>
              </w:rPr>
            </w:pPr>
            <w:r>
              <w:rPr>
                <w:rFonts w:ascii="仿宋" w:hAnsi="仿宋" w:eastAsia="仿宋" w:cs="仿宋"/>
                <w:spacing w:val="-12"/>
                <w:position w:val="17"/>
                <w:sz w:val="24"/>
                <w:szCs w:val="24"/>
              </w:rPr>
              <w:t>支</w:t>
            </w:r>
            <w:r>
              <w:rPr>
                <w:rFonts w:ascii="仿宋" w:hAnsi="仿宋" w:eastAsia="仿宋" w:cs="仿宋"/>
                <w:spacing w:val="-10"/>
                <w:position w:val="17"/>
                <w:sz w:val="24"/>
                <w:szCs w:val="24"/>
              </w:rPr>
              <w:t>持</w:t>
            </w:r>
            <w:r>
              <w:rPr>
                <w:rFonts w:ascii="仿宋" w:hAnsi="仿宋" w:eastAsia="仿宋" w:cs="仿宋"/>
                <w:spacing w:val="-6"/>
                <w:position w:val="17"/>
                <w:sz w:val="24"/>
                <w:szCs w:val="24"/>
              </w:rPr>
              <w:t xml:space="preserve"> DICOM 文件下载功能：支持 DICOM 文件下载功能，可以将调阅的影</w:t>
            </w:r>
          </w:p>
          <w:p>
            <w:pPr>
              <w:spacing w:line="215" w:lineRule="auto"/>
              <w:ind w:left="116"/>
              <w:rPr>
                <w:rFonts w:ascii="仿宋" w:hAnsi="仿宋" w:eastAsia="仿宋" w:cs="仿宋"/>
                <w:sz w:val="24"/>
                <w:szCs w:val="24"/>
              </w:rPr>
            </w:pPr>
            <w:r>
              <w:rPr>
                <w:rFonts w:ascii="仿宋" w:hAnsi="仿宋" w:eastAsia="仿宋" w:cs="仿宋"/>
                <w:spacing w:val="-8"/>
                <w:sz w:val="24"/>
                <w:szCs w:val="24"/>
              </w:rPr>
              <w:t>像信息以 DICO</w:t>
            </w:r>
            <w:r>
              <w:rPr>
                <w:rFonts w:ascii="仿宋" w:hAnsi="仿宋" w:eastAsia="仿宋" w:cs="仿宋"/>
                <w:spacing w:val="-7"/>
                <w:sz w:val="24"/>
                <w:szCs w:val="24"/>
              </w:rPr>
              <w:t>M</w:t>
            </w:r>
            <w:r>
              <w:rPr>
                <w:rFonts w:ascii="仿宋" w:hAnsi="仿宋" w:eastAsia="仿宋" w:cs="仿宋"/>
                <w:spacing w:val="-8"/>
                <w:sz w:val="24"/>
                <w:szCs w:val="24"/>
              </w:rPr>
              <w:t xml:space="preserve"> 格式进行保存下载。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4" w:line="178" w:lineRule="auto"/>
              <w:ind w:left="238"/>
              <w:rPr>
                <w:rFonts w:ascii="仿宋" w:hAnsi="仿宋" w:eastAsia="仿宋" w:cs="仿宋"/>
                <w:sz w:val="24"/>
                <w:szCs w:val="24"/>
              </w:rPr>
            </w:pPr>
            <w:r>
              <w:rPr>
                <w:rFonts w:ascii="仿宋" w:hAnsi="仿宋" w:eastAsia="仿宋" w:cs="仿宋"/>
                <w:spacing w:val="-4"/>
                <w:sz w:val="24"/>
                <w:szCs w:val="24"/>
              </w:rPr>
              <w:t>3</w:t>
            </w:r>
            <w:r>
              <w:rPr>
                <w:rFonts w:ascii="仿宋" w:hAnsi="仿宋" w:eastAsia="仿宋" w:cs="仿宋"/>
                <w:spacing w:val="-3"/>
                <w:sz w:val="24"/>
                <w:szCs w:val="24"/>
              </w:rPr>
              <w:t>9</w:t>
            </w:r>
          </w:p>
        </w:tc>
        <w:tc>
          <w:tcPr>
            <w:tcW w:w="7729" w:type="dxa"/>
            <w:tcBorders>
              <w:top w:val="single" w:color="000000" w:sz="2" w:space="0"/>
              <w:bottom w:val="single" w:color="000000" w:sz="2" w:space="0"/>
            </w:tcBorders>
            <w:vAlign w:val="top"/>
          </w:tcPr>
          <w:p>
            <w:pPr>
              <w:spacing w:before="130" w:line="216" w:lineRule="auto"/>
              <w:ind w:left="115"/>
              <w:rPr>
                <w:rFonts w:ascii="仿宋" w:hAnsi="仿宋" w:eastAsia="仿宋" w:cs="仿宋"/>
                <w:sz w:val="24"/>
                <w:szCs w:val="24"/>
              </w:rPr>
            </w:pPr>
            <w:r>
              <w:rPr>
                <w:rFonts w:ascii="仿宋" w:hAnsi="仿宋" w:eastAsia="仿宋" w:cs="仿宋"/>
                <w:spacing w:val="-4"/>
                <w:sz w:val="24"/>
                <w:szCs w:val="24"/>
              </w:rPr>
              <w:t>支持同一</w:t>
            </w:r>
            <w:r>
              <w:rPr>
                <w:rFonts w:ascii="仿宋" w:hAnsi="仿宋" w:eastAsia="仿宋" w:cs="仿宋"/>
                <w:spacing w:val="-3"/>
                <w:sz w:val="24"/>
                <w:szCs w:val="24"/>
              </w:rPr>
              <w:t>患</w:t>
            </w:r>
            <w:r>
              <w:rPr>
                <w:rFonts w:ascii="仿宋" w:hAnsi="仿宋" w:eastAsia="仿宋" w:cs="仿宋"/>
                <w:spacing w:val="-2"/>
                <w:sz w:val="24"/>
                <w:szCs w:val="24"/>
              </w:rPr>
              <w:t>者历史检查记录可见。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0" w:hRule="atLeast"/>
        </w:trPr>
        <w:tc>
          <w:tcPr>
            <w:tcW w:w="712" w:type="dxa"/>
            <w:tcBorders>
              <w:top w:val="single" w:color="000000" w:sz="2" w:space="0"/>
              <w:bottom w:val="single" w:color="000000" w:sz="2" w:space="0"/>
            </w:tcBorders>
            <w:vAlign w:val="top"/>
          </w:tcPr>
          <w:p>
            <w:pPr>
              <w:spacing w:line="320" w:lineRule="auto"/>
              <w:rPr>
                <w:rFonts w:ascii="Arial"/>
                <w:sz w:val="21"/>
              </w:rPr>
            </w:pPr>
          </w:p>
          <w:p>
            <w:pPr>
              <w:spacing w:before="78" w:line="178" w:lineRule="auto"/>
              <w:ind w:left="232"/>
              <w:rPr>
                <w:rFonts w:ascii="仿宋" w:hAnsi="仿宋" w:eastAsia="仿宋" w:cs="仿宋"/>
                <w:sz w:val="24"/>
                <w:szCs w:val="24"/>
              </w:rPr>
            </w:pPr>
            <w:r>
              <w:rPr>
                <w:rFonts w:ascii="仿宋" w:hAnsi="仿宋" w:eastAsia="仿宋" w:cs="仿宋"/>
                <w:spacing w:val="-2"/>
                <w:sz w:val="24"/>
                <w:szCs w:val="24"/>
              </w:rPr>
              <w:t>40</w:t>
            </w:r>
          </w:p>
        </w:tc>
        <w:tc>
          <w:tcPr>
            <w:tcW w:w="7729" w:type="dxa"/>
            <w:tcBorders>
              <w:top w:val="single" w:color="000000" w:sz="2" w:space="0"/>
              <w:bottom w:val="single" w:color="000000" w:sz="2" w:space="0"/>
            </w:tcBorders>
            <w:vAlign w:val="top"/>
          </w:tcPr>
          <w:p>
            <w:pPr>
              <w:spacing w:before="130" w:line="465" w:lineRule="exact"/>
              <w:ind w:left="115"/>
              <w:rPr>
                <w:rFonts w:ascii="仿宋" w:hAnsi="仿宋" w:eastAsia="仿宋" w:cs="仿宋"/>
                <w:sz w:val="24"/>
                <w:szCs w:val="24"/>
              </w:rPr>
            </w:pPr>
            <w:r>
              <w:rPr>
                <w:rFonts w:ascii="仿宋" w:hAnsi="仿宋" w:eastAsia="仿宋" w:cs="仿宋"/>
                <w:spacing w:val="-1"/>
                <w:position w:val="17"/>
                <w:sz w:val="24"/>
                <w:szCs w:val="24"/>
              </w:rPr>
              <w:t>支持患者分享</w:t>
            </w:r>
            <w:r>
              <w:rPr>
                <w:rFonts w:ascii="仿宋" w:hAnsi="仿宋" w:eastAsia="仿宋" w:cs="仿宋"/>
                <w:position w:val="17"/>
                <w:sz w:val="24"/>
                <w:szCs w:val="24"/>
              </w:rPr>
              <w:t>自己的原始影像信息，分享时进行加密、匿名化、有效时</w:t>
            </w:r>
          </w:p>
          <w:p>
            <w:pPr>
              <w:spacing w:line="218" w:lineRule="auto"/>
              <w:ind w:left="130"/>
              <w:rPr>
                <w:rFonts w:ascii="仿宋" w:hAnsi="仿宋" w:eastAsia="仿宋" w:cs="仿宋"/>
                <w:sz w:val="24"/>
                <w:szCs w:val="24"/>
              </w:rPr>
            </w:pPr>
            <w:r>
              <w:rPr>
                <w:rFonts w:ascii="仿宋" w:hAnsi="仿宋" w:eastAsia="仿宋" w:cs="仿宋"/>
                <w:spacing w:val="-14"/>
                <w:sz w:val="24"/>
                <w:szCs w:val="24"/>
              </w:rPr>
              <w:t>限</w:t>
            </w:r>
            <w:r>
              <w:rPr>
                <w:rFonts w:ascii="仿宋" w:hAnsi="仿宋" w:eastAsia="仿宋" w:cs="仿宋"/>
                <w:spacing w:val="-11"/>
                <w:sz w:val="24"/>
                <w:szCs w:val="24"/>
              </w:rPr>
              <w:t>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4" w:line="179" w:lineRule="auto"/>
              <w:ind w:left="232"/>
              <w:rPr>
                <w:rFonts w:ascii="仿宋" w:hAnsi="仿宋" w:eastAsia="仿宋" w:cs="仿宋"/>
                <w:sz w:val="24"/>
                <w:szCs w:val="24"/>
              </w:rPr>
            </w:pPr>
            <w:r>
              <w:rPr>
                <w:rFonts w:ascii="仿宋" w:hAnsi="仿宋" w:eastAsia="仿宋" w:cs="仿宋"/>
                <w:spacing w:val="-2"/>
                <w:sz w:val="24"/>
                <w:szCs w:val="24"/>
              </w:rPr>
              <w:t>41</w:t>
            </w:r>
          </w:p>
        </w:tc>
        <w:tc>
          <w:tcPr>
            <w:tcW w:w="7729" w:type="dxa"/>
            <w:tcBorders>
              <w:top w:val="single" w:color="000000" w:sz="2" w:space="0"/>
              <w:bottom w:val="single" w:color="000000" w:sz="2" w:space="0"/>
            </w:tcBorders>
            <w:vAlign w:val="top"/>
          </w:tcPr>
          <w:p>
            <w:pPr>
              <w:spacing w:before="131" w:line="217" w:lineRule="auto"/>
              <w:ind w:left="115"/>
              <w:rPr>
                <w:rFonts w:ascii="仿宋" w:hAnsi="仿宋" w:eastAsia="仿宋" w:cs="仿宋"/>
                <w:sz w:val="24"/>
                <w:szCs w:val="24"/>
              </w:rPr>
            </w:pPr>
            <w:r>
              <w:rPr>
                <w:rFonts w:ascii="仿宋" w:hAnsi="仿宋" w:eastAsia="仿宋" w:cs="仿宋"/>
                <w:spacing w:val="-1"/>
                <w:sz w:val="24"/>
                <w:szCs w:val="24"/>
              </w:rPr>
              <w:t>支持患者移动端报</w:t>
            </w:r>
            <w:r>
              <w:rPr>
                <w:rFonts w:ascii="仿宋" w:hAnsi="仿宋" w:eastAsia="仿宋" w:cs="仿宋"/>
                <w:sz w:val="24"/>
                <w:szCs w:val="24"/>
              </w:rPr>
              <w:t>告关键词解读功能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8" w:hRule="atLeast"/>
        </w:trPr>
        <w:tc>
          <w:tcPr>
            <w:tcW w:w="712" w:type="dxa"/>
            <w:tcBorders>
              <w:top w:val="single" w:color="000000" w:sz="2" w:space="0"/>
              <w:bottom w:val="single" w:color="000000" w:sz="2" w:space="0"/>
            </w:tcBorders>
            <w:vAlign w:val="top"/>
          </w:tcPr>
          <w:p>
            <w:pPr>
              <w:spacing w:line="321" w:lineRule="auto"/>
              <w:rPr>
                <w:rFonts w:ascii="Arial"/>
                <w:sz w:val="21"/>
              </w:rPr>
            </w:pPr>
          </w:p>
          <w:p>
            <w:pPr>
              <w:spacing w:before="78" w:line="178" w:lineRule="auto"/>
              <w:ind w:left="232"/>
              <w:rPr>
                <w:rFonts w:ascii="仿宋" w:hAnsi="仿宋" w:eastAsia="仿宋" w:cs="仿宋"/>
                <w:sz w:val="24"/>
                <w:szCs w:val="24"/>
              </w:rPr>
            </w:pPr>
            <w:r>
              <w:rPr>
                <w:rFonts w:ascii="仿宋" w:hAnsi="仿宋" w:eastAsia="仿宋" w:cs="仿宋"/>
                <w:spacing w:val="-2"/>
                <w:sz w:val="24"/>
                <w:szCs w:val="24"/>
              </w:rPr>
              <w:t>42</w:t>
            </w:r>
          </w:p>
        </w:tc>
        <w:tc>
          <w:tcPr>
            <w:tcW w:w="7729" w:type="dxa"/>
            <w:tcBorders>
              <w:top w:val="single" w:color="000000" w:sz="2" w:space="0"/>
              <w:bottom w:val="single" w:color="000000" w:sz="2" w:space="0"/>
            </w:tcBorders>
            <w:vAlign w:val="top"/>
          </w:tcPr>
          <w:p>
            <w:pPr>
              <w:spacing w:before="131" w:line="466" w:lineRule="exact"/>
              <w:ind w:left="115"/>
              <w:rPr>
                <w:rFonts w:ascii="仿宋" w:hAnsi="仿宋" w:eastAsia="仿宋" w:cs="仿宋"/>
                <w:sz w:val="24"/>
                <w:szCs w:val="24"/>
              </w:rPr>
            </w:pPr>
            <w:r>
              <w:rPr>
                <w:rFonts w:ascii="仿宋" w:hAnsi="仿宋" w:eastAsia="仿宋" w:cs="仿宋"/>
                <w:spacing w:val="-20"/>
                <w:position w:val="17"/>
                <w:sz w:val="24"/>
                <w:szCs w:val="24"/>
              </w:rPr>
              <w:t>支</w:t>
            </w:r>
            <w:r>
              <w:rPr>
                <w:rFonts w:ascii="仿宋" w:hAnsi="仿宋" w:eastAsia="仿宋" w:cs="仿宋"/>
                <w:spacing w:val="-16"/>
                <w:position w:val="17"/>
                <w:sz w:val="24"/>
                <w:szCs w:val="24"/>
              </w:rPr>
              <w:t>持</w:t>
            </w:r>
            <w:r>
              <w:rPr>
                <w:rFonts w:ascii="仿宋" w:hAnsi="仿宋" w:eastAsia="仿宋" w:cs="仿宋"/>
                <w:spacing w:val="-10"/>
                <w:position w:val="17"/>
                <w:sz w:val="24"/>
                <w:szCs w:val="24"/>
              </w:rPr>
              <w:t xml:space="preserve"> Anti-DDoS 流量清洗服务模块、 Web 防火墙服务模块、云监控服务和</w:t>
            </w:r>
          </w:p>
          <w:p>
            <w:pPr>
              <w:spacing w:line="218" w:lineRule="auto"/>
              <w:ind w:left="120"/>
              <w:rPr>
                <w:rFonts w:ascii="仿宋" w:hAnsi="仿宋" w:eastAsia="仿宋" w:cs="仿宋"/>
                <w:sz w:val="24"/>
                <w:szCs w:val="24"/>
              </w:rPr>
            </w:pPr>
            <w:r>
              <w:rPr>
                <w:rFonts w:ascii="仿宋" w:hAnsi="仿宋" w:eastAsia="仿宋" w:cs="仿宋"/>
                <w:spacing w:val="-8"/>
                <w:sz w:val="24"/>
                <w:szCs w:val="24"/>
              </w:rPr>
              <w:t>统一</w:t>
            </w:r>
            <w:r>
              <w:rPr>
                <w:rFonts w:ascii="仿宋" w:hAnsi="仿宋" w:eastAsia="仿宋" w:cs="仿宋"/>
                <w:spacing w:val="-4"/>
                <w:sz w:val="24"/>
                <w:szCs w:val="24"/>
              </w:rPr>
              <w:t>用户认证服务。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2" w:hRule="atLeast"/>
        </w:trPr>
        <w:tc>
          <w:tcPr>
            <w:tcW w:w="712" w:type="dxa"/>
            <w:tcBorders>
              <w:top w:val="single" w:color="000000" w:sz="2" w:space="0"/>
              <w:bottom w:val="single" w:color="000000" w:sz="2" w:space="0"/>
            </w:tcBorders>
            <w:vAlign w:val="top"/>
          </w:tcPr>
          <w:p>
            <w:pPr>
              <w:spacing w:before="178" w:line="178" w:lineRule="auto"/>
              <w:ind w:left="232"/>
              <w:rPr>
                <w:rFonts w:ascii="仿宋" w:hAnsi="仿宋" w:eastAsia="仿宋" w:cs="仿宋"/>
                <w:sz w:val="24"/>
                <w:szCs w:val="24"/>
              </w:rPr>
            </w:pPr>
            <w:r>
              <w:rPr>
                <w:rFonts w:ascii="仿宋" w:hAnsi="仿宋" w:eastAsia="仿宋" w:cs="仿宋"/>
                <w:spacing w:val="-2"/>
                <w:sz w:val="24"/>
                <w:szCs w:val="24"/>
              </w:rPr>
              <w:t>43</w:t>
            </w:r>
          </w:p>
        </w:tc>
        <w:tc>
          <w:tcPr>
            <w:tcW w:w="7729" w:type="dxa"/>
            <w:tcBorders>
              <w:top w:val="single" w:color="000000" w:sz="2" w:space="0"/>
              <w:bottom w:val="single" w:color="000000" w:sz="2" w:space="0"/>
            </w:tcBorders>
            <w:vAlign w:val="top"/>
          </w:tcPr>
          <w:p>
            <w:pPr>
              <w:spacing w:before="133" w:line="218" w:lineRule="auto"/>
              <w:ind w:left="115"/>
              <w:rPr>
                <w:rFonts w:ascii="仿宋" w:hAnsi="仿宋" w:eastAsia="仿宋" w:cs="仿宋"/>
                <w:sz w:val="24"/>
                <w:szCs w:val="24"/>
              </w:rPr>
            </w:pPr>
            <w:r>
              <w:rPr>
                <w:rFonts w:ascii="仿宋" w:hAnsi="仿宋" w:eastAsia="仿宋" w:cs="仿宋"/>
                <w:spacing w:val="-13"/>
                <w:sz w:val="24"/>
                <w:szCs w:val="24"/>
              </w:rPr>
              <w:t>支</w:t>
            </w:r>
            <w:r>
              <w:rPr>
                <w:rFonts w:ascii="仿宋" w:hAnsi="仿宋" w:eastAsia="仿宋" w:cs="仿宋"/>
                <w:spacing w:val="-11"/>
                <w:sz w:val="24"/>
                <w:szCs w:val="24"/>
              </w:rPr>
              <w:t>持 KMS 密钥管理模块。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71" w:line="178" w:lineRule="auto"/>
              <w:ind w:left="232"/>
              <w:rPr>
                <w:rFonts w:ascii="仿宋" w:hAnsi="仿宋" w:eastAsia="仿宋" w:cs="仿宋"/>
                <w:sz w:val="24"/>
                <w:szCs w:val="24"/>
              </w:rPr>
            </w:pPr>
            <w:r>
              <w:rPr>
                <w:rFonts w:ascii="仿宋" w:hAnsi="仿宋" w:eastAsia="仿宋" w:cs="仿宋"/>
                <w:spacing w:val="-2"/>
                <w:sz w:val="24"/>
                <w:szCs w:val="24"/>
              </w:rPr>
              <w:t>44</w:t>
            </w:r>
          </w:p>
        </w:tc>
        <w:tc>
          <w:tcPr>
            <w:tcW w:w="7729" w:type="dxa"/>
            <w:tcBorders>
              <w:top w:val="single" w:color="000000" w:sz="2" w:space="0"/>
              <w:bottom w:val="single" w:color="000000" w:sz="2" w:space="0"/>
            </w:tcBorders>
            <w:vAlign w:val="top"/>
          </w:tcPr>
          <w:p>
            <w:pPr>
              <w:spacing w:before="127" w:line="218" w:lineRule="auto"/>
              <w:ind w:left="115"/>
              <w:rPr>
                <w:rFonts w:ascii="仿宋" w:hAnsi="仿宋" w:eastAsia="仿宋" w:cs="仿宋"/>
                <w:sz w:val="24"/>
                <w:szCs w:val="24"/>
              </w:rPr>
            </w:pPr>
            <w:r>
              <w:rPr>
                <w:rFonts w:ascii="仿宋" w:hAnsi="仿宋" w:eastAsia="仿宋" w:cs="仿宋"/>
                <w:spacing w:val="-7"/>
                <w:sz w:val="24"/>
                <w:szCs w:val="24"/>
              </w:rPr>
              <w:t>支</w:t>
            </w:r>
            <w:r>
              <w:rPr>
                <w:rFonts w:ascii="仿宋" w:hAnsi="仿宋" w:eastAsia="仿宋" w:cs="仿宋"/>
                <w:spacing w:val="-4"/>
                <w:sz w:val="24"/>
                <w:szCs w:val="24"/>
              </w:rPr>
              <w:t>持身份识别模块。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5" w:hRule="atLeast"/>
        </w:trPr>
        <w:tc>
          <w:tcPr>
            <w:tcW w:w="712" w:type="dxa"/>
            <w:tcBorders>
              <w:top w:val="single" w:color="000000" w:sz="2" w:space="0"/>
              <w:bottom w:val="single" w:color="000000" w:sz="2" w:space="0"/>
            </w:tcBorders>
            <w:vAlign w:val="top"/>
          </w:tcPr>
          <w:p>
            <w:pPr>
              <w:spacing w:before="156" w:line="178" w:lineRule="auto"/>
              <w:ind w:left="232"/>
              <w:rPr>
                <w:rFonts w:ascii="仿宋" w:hAnsi="仿宋" w:eastAsia="仿宋" w:cs="仿宋"/>
                <w:sz w:val="24"/>
                <w:szCs w:val="24"/>
              </w:rPr>
            </w:pPr>
            <w:r>
              <w:rPr>
                <w:rFonts w:ascii="仿宋" w:hAnsi="仿宋" w:eastAsia="仿宋" w:cs="仿宋"/>
                <w:spacing w:val="-2"/>
                <w:sz w:val="24"/>
                <w:szCs w:val="24"/>
              </w:rPr>
              <w:t>45</w:t>
            </w:r>
          </w:p>
        </w:tc>
        <w:tc>
          <w:tcPr>
            <w:tcW w:w="7729" w:type="dxa"/>
            <w:tcBorders>
              <w:top w:val="single" w:color="000000" w:sz="2" w:space="0"/>
              <w:bottom w:val="single" w:color="000000" w:sz="2" w:space="0"/>
            </w:tcBorders>
            <w:vAlign w:val="top"/>
          </w:tcPr>
          <w:p>
            <w:pPr>
              <w:spacing w:before="112" w:line="215" w:lineRule="auto"/>
              <w:ind w:left="115"/>
              <w:rPr>
                <w:rFonts w:ascii="仿宋" w:hAnsi="仿宋" w:eastAsia="仿宋" w:cs="仿宋"/>
                <w:sz w:val="24"/>
                <w:szCs w:val="24"/>
              </w:rPr>
            </w:pPr>
            <w:r>
              <w:rPr>
                <w:rFonts w:ascii="仿宋" w:hAnsi="仿宋" w:eastAsia="仿宋" w:cs="仿宋"/>
                <w:spacing w:val="-2"/>
                <w:sz w:val="24"/>
                <w:szCs w:val="24"/>
              </w:rPr>
              <w:t>支持存储对象的分片并发</w:t>
            </w:r>
            <w:r>
              <w:rPr>
                <w:rFonts w:ascii="仿宋" w:hAnsi="仿宋" w:eastAsia="仿宋" w:cs="仿宋"/>
                <w:spacing w:val="-1"/>
                <w:sz w:val="24"/>
                <w:szCs w:val="24"/>
              </w:rPr>
              <w:t>上传和下载，支持断点续传。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0" w:hRule="atLeast"/>
        </w:trPr>
        <w:tc>
          <w:tcPr>
            <w:tcW w:w="712" w:type="dxa"/>
            <w:tcBorders>
              <w:top w:val="single" w:color="000000" w:sz="2" w:space="0"/>
              <w:bottom w:val="single" w:color="000000" w:sz="2" w:space="0"/>
            </w:tcBorders>
            <w:vAlign w:val="top"/>
          </w:tcPr>
          <w:p>
            <w:pPr>
              <w:spacing w:line="317" w:lineRule="auto"/>
              <w:rPr>
                <w:rFonts w:ascii="Arial"/>
                <w:sz w:val="21"/>
              </w:rPr>
            </w:pPr>
          </w:p>
          <w:p>
            <w:pPr>
              <w:spacing w:before="78" w:line="178" w:lineRule="auto"/>
              <w:ind w:left="232"/>
              <w:rPr>
                <w:rFonts w:ascii="仿宋" w:hAnsi="仿宋" w:eastAsia="仿宋" w:cs="仿宋"/>
                <w:sz w:val="24"/>
                <w:szCs w:val="24"/>
              </w:rPr>
            </w:pPr>
            <w:r>
              <w:rPr>
                <w:rFonts w:ascii="仿宋" w:hAnsi="仿宋" w:eastAsia="仿宋" w:cs="仿宋"/>
                <w:spacing w:val="-2"/>
                <w:sz w:val="24"/>
                <w:szCs w:val="24"/>
              </w:rPr>
              <w:t>46</w:t>
            </w:r>
          </w:p>
        </w:tc>
        <w:tc>
          <w:tcPr>
            <w:tcW w:w="7729" w:type="dxa"/>
            <w:tcBorders>
              <w:top w:val="single" w:color="000000" w:sz="2" w:space="0"/>
              <w:bottom w:val="single" w:color="000000" w:sz="2" w:space="0"/>
            </w:tcBorders>
            <w:vAlign w:val="top"/>
          </w:tcPr>
          <w:p>
            <w:pPr>
              <w:spacing w:before="113" w:line="480" w:lineRule="exact"/>
              <w:ind w:left="115"/>
              <w:rPr>
                <w:rFonts w:ascii="仿宋" w:hAnsi="仿宋" w:eastAsia="仿宋" w:cs="仿宋"/>
                <w:sz w:val="24"/>
                <w:szCs w:val="24"/>
              </w:rPr>
            </w:pPr>
            <w:r>
              <w:rPr>
                <w:rFonts w:ascii="仿宋" w:hAnsi="仿宋" w:eastAsia="仿宋" w:cs="仿宋"/>
                <w:spacing w:val="-1"/>
                <w:position w:val="18"/>
                <w:sz w:val="24"/>
                <w:szCs w:val="24"/>
              </w:rPr>
              <w:t>支</w:t>
            </w:r>
            <w:r>
              <w:rPr>
                <w:rFonts w:ascii="仿宋" w:hAnsi="仿宋" w:eastAsia="仿宋" w:cs="仿宋"/>
                <w:position w:val="18"/>
                <w:sz w:val="24"/>
                <w:szCs w:val="24"/>
              </w:rPr>
              <w:t>持实时获取数据上行到影像云归档情况；检查业务详细概述，不同时</w:t>
            </w:r>
          </w:p>
          <w:p>
            <w:pPr>
              <w:spacing w:line="217" w:lineRule="auto"/>
              <w:ind w:left="138"/>
              <w:rPr>
                <w:rFonts w:ascii="仿宋" w:hAnsi="仿宋" w:eastAsia="仿宋" w:cs="仿宋"/>
                <w:sz w:val="24"/>
                <w:szCs w:val="24"/>
              </w:rPr>
            </w:pPr>
            <w:r>
              <w:rPr>
                <w:rFonts w:ascii="仿宋" w:hAnsi="仿宋" w:eastAsia="仿宋" w:cs="仿宋"/>
                <w:spacing w:val="-8"/>
                <w:sz w:val="24"/>
                <w:szCs w:val="24"/>
              </w:rPr>
              <w:t>间</w:t>
            </w:r>
            <w:r>
              <w:rPr>
                <w:rFonts w:ascii="仿宋" w:hAnsi="仿宋" w:eastAsia="仿宋" w:cs="仿宋"/>
                <w:spacing w:val="-4"/>
                <w:sz w:val="24"/>
                <w:szCs w:val="24"/>
              </w:rPr>
              <w:t>段产生的数据情况展示功能。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0" w:hRule="atLeast"/>
        </w:trPr>
        <w:tc>
          <w:tcPr>
            <w:tcW w:w="712" w:type="dxa"/>
            <w:tcBorders>
              <w:top w:val="single" w:color="000000" w:sz="2" w:space="0"/>
              <w:bottom w:val="single" w:color="000000" w:sz="2" w:space="0"/>
            </w:tcBorders>
            <w:vAlign w:val="top"/>
          </w:tcPr>
          <w:p>
            <w:pPr>
              <w:spacing w:line="318" w:lineRule="auto"/>
              <w:rPr>
                <w:rFonts w:ascii="Arial"/>
                <w:sz w:val="21"/>
              </w:rPr>
            </w:pPr>
          </w:p>
          <w:p>
            <w:pPr>
              <w:spacing w:before="78" w:line="178" w:lineRule="auto"/>
              <w:ind w:left="232"/>
              <w:rPr>
                <w:rFonts w:ascii="仿宋" w:hAnsi="仿宋" w:eastAsia="仿宋" w:cs="仿宋"/>
                <w:sz w:val="24"/>
                <w:szCs w:val="24"/>
              </w:rPr>
            </w:pPr>
            <w:r>
              <w:rPr>
                <w:rFonts w:ascii="仿宋" w:hAnsi="仿宋" w:eastAsia="仿宋" w:cs="仿宋"/>
                <w:spacing w:val="-2"/>
                <w:sz w:val="24"/>
                <w:szCs w:val="24"/>
              </w:rPr>
              <w:t>47</w:t>
            </w:r>
          </w:p>
        </w:tc>
        <w:tc>
          <w:tcPr>
            <w:tcW w:w="7729" w:type="dxa"/>
            <w:tcBorders>
              <w:top w:val="single" w:color="000000" w:sz="2" w:space="0"/>
              <w:bottom w:val="single" w:color="000000" w:sz="2" w:space="0"/>
            </w:tcBorders>
            <w:vAlign w:val="top"/>
          </w:tcPr>
          <w:p>
            <w:pPr>
              <w:spacing w:before="113" w:line="481" w:lineRule="exact"/>
              <w:ind w:left="115"/>
              <w:rPr>
                <w:rFonts w:ascii="仿宋" w:hAnsi="仿宋" w:eastAsia="仿宋" w:cs="仿宋"/>
                <w:sz w:val="24"/>
                <w:szCs w:val="24"/>
              </w:rPr>
            </w:pPr>
            <w:r>
              <w:rPr>
                <w:rFonts w:ascii="仿宋" w:hAnsi="仿宋" w:eastAsia="仿宋" w:cs="仿宋"/>
                <w:spacing w:val="-6"/>
                <w:position w:val="18"/>
                <w:sz w:val="24"/>
                <w:szCs w:val="24"/>
              </w:rPr>
              <w:t>支</w:t>
            </w:r>
            <w:r>
              <w:rPr>
                <w:rFonts w:ascii="仿宋" w:hAnsi="仿宋" w:eastAsia="仿宋" w:cs="仿宋"/>
                <w:spacing w:val="-3"/>
                <w:position w:val="18"/>
                <w:sz w:val="24"/>
                <w:szCs w:val="24"/>
              </w:rPr>
              <w:t>持能够实时查看到所有服务的运行状态、异常情况、硬件服务器情况、</w:t>
            </w:r>
          </w:p>
          <w:p>
            <w:pPr>
              <w:spacing w:before="1" w:line="215" w:lineRule="auto"/>
              <w:ind w:left="114"/>
              <w:rPr>
                <w:rFonts w:ascii="仿宋" w:hAnsi="仿宋" w:eastAsia="仿宋" w:cs="仿宋"/>
                <w:sz w:val="24"/>
                <w:szCs w:val="24"/>
              </w:rPr>
            </w:pPr>
            <w:r>
              <w:rPr>
                <w:rFonts w:ascii="仿宋" w:hAnsi="仿宋" w:eastAsia="仿宋" w:cs="仿宋"/>
                <w:spacing w:val="-7"/>
                <w:sz w:val="24"/>
                <w:szCs w:val="24"/>
              </w:rPr>
              <w:t>数</w:t>
            </w:r>
            <w:r>
              <w:rPr>
                <w:rFonts w:ascii="仿宋" w:hAnsi="仿宋" w:eastAsia="仿宋" w:cs="仿宋"/>
                <w:spacing w:val="-4"/>
                <w:sz w:val="24"/>
                <w:szCs w:val="24"/>
              </w:rPr>
              <w:t>据库性能等内容。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40" w:hRule="atLeast"/>
        </w:trPr>
        <w:tc>
          <w:tcPr>
            <w:tcW w:w="712" w:type="dxa"/>
            <w:tcBorders>
              <w:top w:val="single" w:color="000000" w:sz="2" w:space="0"/>
              <w:bottom w:val="single" w:color="000000" w:sz="2" w:space="0"/>
            </w:tcBorders>
            <w:vAlign w:val="top"/>
          </w:tcPr>
          <w:p>
            <w:pPr>
              <w:spacing w:line="318" w:lineRule="auto"/>
              <w:rPr>
                <w:rFonts w:ascii="Arial"/>
                <w:sz w:val="21"/>
              </w:rPr>
            </w:pPr>
          </w:p>
          <w:p>
            <w:pPr>
              <w:spacing w:before="78" w:line="178" w:lineRule="auto"/>
              <w:ind w:left="232"/>
              <w:rPr>
                <w:rFonts w:ascii="仿宋" w:hAnsi="仿宋" w:eastAsia="仿宋" w:cs="仿宋"/>
                <w:sz w:val="24"/>
                <w:szCs w:val="24"/>
              </w:rPr>
            </w:pPr>
            <w:r>
              <w:rPr>
                <w:rFonts w:ascii="仿宋" w:hAnsi="仿宋" w:eastAsia="仿宋" w:cs="仿宋"/>
                <w:spacing w:val="-2"/>
                <w:sz w:val="24"/>
                <w:szCs w:val="24"/>
              </w:rPr>
              <w:t>48</w:t>
            </w:r>
          </w:p>
        </w:tc>
        <w:tc>
          <w:tcPr>
            <w:tcW w:w="7729" w:type="dxa"/>
            <w:tcBorders>
              <w:top w:val="single" w:color="000000" w:sz="2" w:space="0"/>
              <w:bottom w:val="single" w:color="000000" w:sz="2" w:space="0"/>
            </w:tcBorders>
            <w:vAlign w:val="top"/>
          </w:tcPr>
          <w:p>
            <w:pPr>
              <w:spacing w:before="114" w:line="481" w:lineRule="exact"/>
              <w:ind w:left="115"/>
              <w:rPr>
                <w:rFonts w:ascii="仿宋" w:hAnsi="仿宋" w:eastAsia="仿宋" w:cs="仿宋"/>
                <w:sz w:val="24"/>
                <w:szCs w:val="24"/>
              </w:rPr>
            </w:pPr>
            <w:r>
              <w:rPr>
                <w:rFonts w:ascii="仿宋" w:hAnsi="仿宋" w:eastAsia="仿宋" w:cs="仿宋"/>
                <w:spacing w:val="-1"/>
                <w:position w:val="18"/>
                <w:sz w:val="24"/>
                <w:szCs w:val="24"/>
              </w:rPr>
              <w:t>支持当</w:t>
            </w:r>
            <w:r>
              <w:rPr>
                <w:rFonts w:ascii="仿宋" w:hAnsi="仿宋" w:eastAsia="仿宋" w:cs="仿宋"/>
                <w:position w:val="18"/>
                <w:sz w:val="24"/>
                <w:szCs w:val="24"/>
              </w:rPr>
              <w:t>出现运行异常并且达到设计的严重级别时，能够以短信形式自动</w:t>
            </w:r>
          </w:p>
          <w:p>
            <w:pPr>
              <w:spacing w:line="217" w:lineRule="auto"/>
              <w:ind w:left="122"/>
              <w:rPr>
                <w:rFonts w:ascii="仿宋" w:hAnsi="仿宋" w:eastAsia="仿宋" w:cs="仿宋"/>
                <w:sz w:val="24"/>
                <w:szCs w:val="24"/>
              </w:rPr>
            </w:pPr>
            <w:r>
              <w:rPr>
                <w:rFonts w:ascii="仿宋" w:hAnsi="仿宋" w:eastAsia="仿宋" w:cs="仿宋"/>
                <w:spacing w:val="-9"/>
                <w:sz w:val="24"/>
                <w:szCs w:val="24"/>
              </w:rPr>
              <w:t>发</w:t>
            </w:r>
            <w:r>
              <w:rPr>
                <w:rFonts w:ascii="仿宋" w:hAnsi="仿宋" w:eastAsia="仿宋" w:cs="仿宋"/>
                <w:spacing w:val="-6"/>
                <w:sz w:val="24"/>
                <w:szCs w:val="24"/>
              </w:rPr>
              <w:t>出报警信息。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7" w:hRule="atLeast"/>
        </w:trPr>
        <w:tc>
          <w:tcPr>
            <w:tcW w:w="712" w:type="dxa"/>
            <w:tcBorders>
              <w:top w:val="single" w:color="000000" w:sz="2" w:space="0"/>
              <w:bottom w:val="single" w:color="000000" w:sz="2" w:space="0"/>
            </w:tcBorders>
            <w:vAlign w:val="top"/>
          </w:tcPr>
          <w:p>
            <w:pPr>
              <w:spacing w:before="175" w:line="178" w:lineRule="auto"/>
              <w:ind w:left="232"/>
              <w:rPr>
                <w:rFonts w:ascii="仿宋" w:hAnsi="仿宋" w:eastAsia="仿宋" w:cs="仿宋"/>
                <w:sz w:val="24"/>
                <w:szCs w:val="24"/>
              </w:rPr>
            </w:pPr>
            <w:r>
              <w:rPr>
                <w:rFonts w:ascii="仿宋" w:hAnsi="仿宋" w:eastAsia="仿宋" w:cs="仿宋"/>
                <w:spacing w:val="-2"/>
                <w:sz w:val="24"/>
                <w:szCs w:val="24"/>
              </w:rPr>
              <w:t>49</w:t>
            </w:r>
          </w:p>
        </w:tc>
        <w:tc>
          <w:tcPr>
            <w:tcW w:w="7729" w:type="dxa"/>
            <w:tcBorders>
              <w:top w:val="single" w:color="000000" w:sz="2" w:space="0"/>
              <w:bottom w:val="single" w:color="000000" w:sz="2" w:space="0"/>
            </w:tcBorders>
            <w:vAlign w:val="top"/>
          </w:tcPr>
          <w:p>
            <w:pPr>
              <w:spacing w:before="130" w:line="218" w:lineRule="auto"/>
              <w:ind w:left="115"/>
              <w:rPr>
                <w:rFonts w:ascii="仿宋" w:hAnsi="仿宋" w:eastAsia="仿宋" w:cs="仿宋"/>
                <w:sz w:val="24"/>
                <w:szCs w:val="24"/>
              </w:rPr>
            </w:pPr>
            <w:r>
              <w:rPr>
                <w:rFonts w:ascii="仿宋" w:hAnsi="仿宋" w:eastAsia="仿宋" w:cs="仿宋"/>
                <w:spacing w:val="-2"/>
                <w:sz w:val="24"/>
                <w:szCs w:val="24"/>
              </w:rPr>
              <w:t>支持按不同安全级别实现不同</w:t>
            </w:r>
            <w:r>
              <w:rPr>
                <w:rFonts w:ascii="仿宋" w:hAnsi="仿宋" w:eastAsia="仿宋" w:cs="仿宋"/>
                <w:spacing w:val="-1"/>
                <w:sz w:val="24"/>
                <w:szCs w:val="24"/>
              </w:rPr>
              <w:t>用户的权限分级管理。</w:t>
            </w:r>
          </w:p>
        </w:tc>
      </w:tr>
    </w:tbl>
    <w:p>
      <w:pPr>
        <w:pStyle w:val="4"/>
        <w:keepNext w:val="0"/>
        <w:keepLines w:val="0"/>
        <w:widowControl/>
        <w:suppressLineNumbers w:val="0"/>
        <w:shd w:val="clear" w:fill="FFFFFF"/>
        <w:spacing w:before="480" w:beforeAutospacing="0" w:after="240" w:afterAutospacing="0" w:line="450" w:lineRule="atLeast"/>
        <w:ind w:left="0" w:right="0" w:firstLine="0"/>
        <w:rPr>
          <w:rFonts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四、服务要求</w:t>
      </w:r>
    </w:p>
    <w:p>
      <w:pPr>
        <w:rPr>
          <w:sz w:val="24"/>
          <w:szCs w:val="24"/>
        </w:rPr>
      </w:pPr>
      <w:r>
        <w:rPr>
          <w:rFonts w:hint="default"/>
          <w:sz w:val="24"/>
          <w:szCs w:val="24"/>
        </w:rPr>
        <w:t>1. 数据安全要求</w:t>
      </w:r>
    </w:p>
    <w:p>
      <w:pPr>
        <w:rPr>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default"/>
          <w:sz w:val="24"/>
          <w:szCs w:val="24"/>
        </w:rPr>
        <w:t>系统须通过信息系统安全等级保护备案（三级及以上）</w:t>
      </w:r>
      <w:r>
        <w:rPr>
          <w:rFonts w:hint="default"/>
          <w:sz w:val="24"/>
          <w:szCs w:val="24"/>
        </w:rPr>
        <w:fldChar w:fldCharType="begin"/>
      </w:r>
      <w:r>
        <w:rPr>
          <w:rFonts w:hint="default"/>
          <w:sz w:val="24"/>
          <w:szCs w:val="24"/>
        </w:rPr>
        <w:instrText xml:space="preserve"> HYPERLINK "http://www.jinpacs.com/?gongsi/114.html" \t "https://chat.deepseek.com/share/_blank" </w:instrText>
      </w:r>
      <w:r>
        <w:rPr>
          <w:rFonts w:hint="default"/>
          <w:sz w:val="24"/>
          <w:szCs w:val="24"/>
        </w:rPr>
        <w:fldChar w:fldCharType="separate"/>
      </w:r>
      <w:r>
        <w:rPr>
          <w:rFonts w:hint="default"/>
          <w:sz w:val="24"/>
          <w:szCs w:val="24"/>
        </w:rPr>
        <w:fldChar w:fldCharType="end"/>
      </w:r>
      <w:r>
        <w:rPr>
          <w:rFonts w:hint="default"/>
          <w:sz w:val="24"/>
          <w:szCs w:val="24"/>
        </w:rPr>
        <w:t>。</w:t>
      </w:r>
    </w:p>
    <w:p>
      <w:pPr>
        <w:rPr>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default"/>
          <w:sz w:val="24"/>
          <w:szCs w:val="24"/>
        </w:rPr>
        <w:t>支持对DICOM影像数据实行加密与脱密处理，避免数据泄露</w:t>
      </w:r>
      <w:r>
        <w:rPr>
          <w:rFonts w:hint="default"/>
          <w:sz w:val="24"/>
          <w:szCs w:val="24"/>
        </w:rPr>
        <w:fldChar w:fldCharType="begin"/>
      </w:r>
      <w:r>
        <w:rPr>
          <w:rFonts w:hint="default"/>
          <w:sz w:val="24"/>
          <w:szCs w:val="24"/>
        </w:rPr>
        <w:instrText xml:space="preserve"> HYPERLINK "https://www.fmmu.edu.cn/system/_content/download.jsp?urltype=news.DownloadAttachUrl&amp;owner=1032281859&amp;wbfileid=14900829" \l "2#1" \t "https://chat.deepseek.com/share/_blank" </w:instrText>
      </w:r>
      <w:r>
        <w:rPr>
          <w:rFonts w:hint="default"/>
          <w:sz w:val="24"/>
          <w:szCs w:val="24"/>
        </w:rPr>
        <w:fldChar w:fldCharType="separate"/>
      </w:r>
      <w:r>
        <w:rPr>
          <w:rFonts w:hint="default"/>
          <w:sz w:val="24"/>
          <w:szCs w:val="24"/>
        </w:rPr>
        <w:fldChar w:fldCharType="end"/>
      </w:r>
      <w:r>
        <w:rPr>
          <w:rFonts w:hint="default"/>
          <w:sz w:val="24"/>
          <w:szCs w:val="24"/>
        </w:rPr>
        <w:t>。</w:t>
      </w:r>
    </w:p>
    <w:p>
      <w:pPr>
        <w:rPr>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default"/>
          <w:sz w:val="24"/>
          <w:szCs w:val="24"/>
        </w:rPr>
        <w:t>具备Anti-DDos流量清洗、Web防火墙、云监控和统一用户认证等安全机制</w:t>
      </w:r>
      <w:r>
        <w:rPr>
          <w:rFonts w:hint="default"/>
          <w:sz w:val="24"/>
          <w:szCs w:val="24"/>
        </w:rPr>
        <w:fldChar w:fldCharType="begin"/>
      </w:r>
      <w:r>
        <w:rPr>
          <w:rFonts w:hint="default"/>
          <w:sz w:val="24"/>
          <w:szCs w:val="24"/>
        </w:rPr>
        <w:instrText xml:space="preserve"> HYPERLINK "https://www.fmmu.edu.cn/system/_content/download.jsp?urltype=news.DownloadAttachUrl&amp;owner=1032281859&amp;wbfileid=14900829" \l "2#1" \t "https://chat.deepseek.com/share/_blank" </w:instrText>
      </w:r>
      <w:r>
        <w:rPr>
          <w:rFonts w:hint="default"/>
          <w:sz w:val="24"/>
          <w:szCs w:val="24"/>
        </w:rPr>
        <w:fldChar w:fldCharType="separate"/>
      </w:r>
      <w:r>
        <w:rPr>
          <w:rFonts w:hint="default"/>
          <w:sz w:val="24"/>
          <w:szCs w:val="24"/>
        </w:rPr>
        <w:fldChar w:fldCharType="end"/>
      </w:r>
      <w:r>
        <w:rPr>
          <w:rFonts w:hint="default"/>
          <w:sz w:val="24"/>
          <w:szCs w:val="24"/>
        </w:rPr>
        <w:t>。</w:t>
      </w:r>
    </w:p>
    <w:p>
      <w:pPr>
        <w:rPr>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default"/>
          <w:sz w:val="24"/>
          <w:szCs w:val="24"/>
        </w:rPr>
        <w:t>支持存储对象的分片并发上传和下载，支持断点续传</w:t>
      </w:r>
      <w:r>
        <w:rPr>
          <w:rFonts w:hint="default"/>
          <w:sz w:val="24"/>
          <w:szCs w:val="24"/>
        </w:rPr>
        <w:fldChar w:fldCharType="begin"/>
      </w:r>
      <w:r>
        <w:rPr>
          <w:rFonts w:hint="default"/>
          <w:sz w:val="24"/>
          <w:szCs w:val="24"/>
        </w:rPr>
        <w:instrText xml:space="preserve"> HYPERLINK "https://www.fmmu.edu.cn/system/_content/download.jsp?urltype=news.DownloadAttachUrl&amp;owner=1032281859&amp;wbfileid=14900829" \l "2#1" \t "https://chat.deepseek.com/share/_blank" </w:instrText>
      </w:r>
      <w:r>
        <w:rPr>
          <w:rFonts w:hint="default"/>
          <w:sz w:val="24"/>
          <w:szCs w:val="24"/>
        </w:rPr>
        <w:fldChar w:fldCharType="separate"/>
      </w:r>
      <w:r>
        <w:rPr>
          <w:rFonts w:hint="default"/>
          <w:sz w:val="24"/>
          <w:szCs w:val="24"/>
        </w:rPr>
        <w:fldChar w:fldCharType="end"/>
      </w:r>
      <w:r>
        <w:rPr>
          <w:rFonts w:hint="default"/>
          <w:sz w:val="24"/>
          <w:szCs w:val="24"/>
        </w:rPr>
        <w:t>。</w:t>
      </w:r>
    </w:p>
    <w:p>
      <w:pPr>
        <w:rPr>
          <w:sz w:val="24"/>
          <w:szCs w:val="24"/>
        </w:rPr>
      </w:pPr>
      <w:r>
        <w:rPr>
          <w:rFonts w:hint="default"/>
          <w:sz w:val="24"/>
          <w:szCs w:val="24"/>
        </w:rPr>
        <w:t>2. 系统对接要求</w:t>
      </w:r>
    </w:p>
    <w:p>
      <w:pPr>
        <w:rPr>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default"/>
          <w:sz w:val="24"/>
          <w:szCs w:val="24"/>
        </w:rPr>
        <w:t>须与医院现有PACS、HIS系统无缝对接，支持通过DICOM标准方式采集PACS系统产生的检查数据</w:t>
      </w:r>
      <w:r>
        <w:rPr>
          <w:rFonts w:hint="default"/>
          <w:sz w:val="24"/>
          <w:szCs w:val="24"/>
        </w:rPr>
        <w:fldChar w:fldCharType="begin"/>
      </w:r>
      <w:r>
        <w:rPr>
          <w:rFonts w:hint="default"/>
          <w:sz w:val="24"/>
          <w:szCs w:val="24"/>
        </w:rPr>
        <w:instrText xml:space="preserve"> HYPERLINK "https://www.fmmu.edu.cn/system/_content/download.jsp?urltype=news.DownloadAttachUrl&amp;owner=1032281859&amp;wbfileid=14900829" \l "2#1" \t "https://chat.deepseek.com/share/_blank" </w:instrText>
      </w:r>
      <w:r>
        <w:rPr>
          <w:rFonts w:hint="default"/>
          <w:sz w:val="24"/>
          <w:szCs w:val="24"/>
        </w:rPr>
        <w:fldChar w:fldCharType="separate"/>
      </w:r>
      <w:r>
        <w:rPr>
          <w:rFonts w:hint="default"/>
          <w:sz w:val="24"/>
          <w:szCs w:val="24"/>
        </w:rPr>
        <w:fldChar w:fldCharType="end"/>
      </w:r>
      <w:r>
        <w:rPr>
          <w:rFonts w:hint="default"/>
          <w:sz w:val="24"/>
          <w:szCs w:val="24"/>
        </w:rPr>
        <w:t>。</w:t>
      </w:r>
    </w:p>
    <w:p>
      <w:pPr>
        <w:rPr>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default"/>
          <w:sz w:val="24"/>
          <w:szCs w:val="24"/>
        </w:rPr>
        <w:t>支持影像云平台业务数据回写院内PACS。</w:t>
      </w:r>
    </w:p>
    <w:p>
      <w:pPr>
        <w:rPr>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default"/>
          <w:sz w:val="24"/>
          <w:szCs w:val="24"/>
        </w:rPr>
        <w:t>系统故障时本地PACS仍可调阅近期检查。</w:t>
      </w:r>
    </w:p>
    <w:p>
      <w:pPr>
        <w:rPr>
          <w:rFonts w:hint="default"/>
          <w:sz w:val="24"/>
          <w:szCs w:val="24"/>
        </w:rPr>
      </w:pPr>
      <w:r>
        <w:rPr>
          <w:rFonts w:hint="default"/>
          <w:sz w:val="24"/>
          <w:szCs w:val="24"/>
        </w:rPr>
        <w:t>3. 运维响应要求</w:t>
      </w:r>
    </w:p>
    <w:p>
      <w:pPr>
        <w:rPr>
          <w:sz w:val="24"/>
          <w:szCs w:val="24"/>
        </w:rPr>
      </w:pPr>
    </w:p>
    <w:p>
      <w:pPr>
        <w:rPr>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default"/>
          <w:sz w:val="24"/>
          <w:szCs w:val="24"/>
        </w:rPr>
        <w:t>系统故障报修后2小时内响应。</w:t>
      </w:r>
    </w:p>
    <w:p>
      <w:pPr>
        <w:rPr>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default"/>
          <w:sz w:val="24"/>
          <w:szCs w:val="24"/>
        </w:rPr>
        <w:t>如远程维护无法解决，24小时内提出解决方案。</w:t>
      </w:r>
    </w:p>
    <w:p>
      <w:pPr>
        <w:rPr>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default"/>
          <w:sz w:val="24"/>
          <w:szCs w:val="24"/>
        </w:rPr>
        <w:t>确需现场维护的，48小时内派遣工程师上门服务。</w:t>
      </w:r>
    </w:p>
    <w:p>
      <w:pPr>
        <w:ind w:left="420" w:hanging="480" w:hangingChars="200"/>
        <w:rPr>
          <w:rFonts w:hint="default"/>
          <w:sz w:val="24"/>
          <w:szCs w:val="24"/>
        </w:rPr>
      </w:pPr>
      <w:r>
        <w:rPr>
          <w:rFonts w:hint="default"/>
          <w:sz w:val="24"/>
          <w:szCs w:val="24"/>
        </w:rPr>
        <w:t>4. 培训要求</w:t>
      </w:r>
      <w:r>
        <w:rPr>
          <w:rFonts w:hint="default"/>
          <w:sz w:val="24"/>
          <w:szCs w:val="24"/>
        </w:rPr>
        <w:br w:type="textWrapping"/>
      </w:r>
      <w:r>
        <w:rPr>
          <w:rFonts w:hint="default"/>
          <w:sz w:val="24"/>
          <w:szCs w:val="24"/>
        </w:rPr>
        <w:t>成交供应商须为医院相关人员提供操作培训，确保相关人员能熟练使用系统。</w:t>
      </w:r>
    </w:p>
    <w:p>
      <w:pPr>
        <w:pStyle w:val="4"/>
        <w:keepNext w:val="0"/>
        <w:keepLines w:val="0"/>
        <w:widowControl/>
        <w:suppressLineNumbers w:val="0"/>
        <w:shd w:val="clear" w:fill="FFFFFF"/>
        <w:spacing w:before="480" w:beforeAutospacing="0" w:after="240" w:afterAutospacing="0" w:line="450" w:lineRule="atLeast"/>
        <w:ind w:left="0" w:right="0" w:firstLine="0"/>
        <w:jc w:val="left"/>
        <w:rPr>
          <w:rFonts w:hint="default" w:ascii="Segoe UI" w:hAnsi="Segoe UI" w:eastAsia="Segoe UI" w:cs="Segoe UI"/>
          <w:b/>
          <w:bCs/>
          <w:caps w:val="0"/>
          <w:color w:val="0F1115"/>
          <w:spacing w:val="0"/>
          <w:sz w:val="30"/>
          <w:szCs w:val="30"/>
          <w:shd w:val="clear" w:fill="FFFFFF"/>
        </w:rPr>
      </w:pPr>
      <w:r>
        <w:rPr>
          <w:rFonts w:hint="default" w:ascii="Segoe UI" w:hAnsi="Segoe UI" w:eastAsia="Segoe UI" w:cs="Segoe UI"/>
          <w:b/>
          <w:bCs/>
          <w:caps w:val="0"/>
          <w:color w:val="0F1115"/>
          <w:spacing w:val="0"/>
          <w:sz w:val="30"/>
          <w:szCs w:val="30"/>
          <w:shd w:val="clear" w:fill="FFFFFF"/>
        </w:rPr>
        <w:t>五、商务要求</w:t>
      </w:r>
    </w:p>
    <w:p>
      <w:pPr>
        <w:rPr>
          <w:rFonts w:hint="default"/>
          <w:sz w:val="24"/>
          <w:szCs w:val="24"/>
        </w:rPr>
      </w:pPr>
      <w:r>
        <w:rPr>
          <w:rFonts w:hint="default"/>
          <w:sz w:val="24"/>
          <w:szCs w:val="24"/>
        </w:rPr>
        <w:t>1. 服务期限</w:t>
      </w:r>
      <w:r>
        <w:rPr>
          <w:rFonts w:hint="default"/>
          <w:sz w:val="24"/>
          <w:szCs w:val="24"/>
        </w:rPr>
        <w:br w:type="textWrapping"/>
      </w:r>
      <w:r>
        <w:rPr>
          <w:rFonts w:hint="default"/>
          <w:sz w:val="24"/>
          <w:szCs w:val="24"/>
        </w:rPr>
        <w:t>一年（自合同签订之日起计算）。</w:t>
      </w:r>
    </w:p>
    <w:p>
      <w:pPr>
        <w:rPr>
          <w:rFonts w:hint="default"/>
          <w:sz w:val="24"/>
          <w:szCs w:val="24"/>
        </w:rPr>
      </w:pPr>
      <w:r>
        <w:rPr>
          <w:rFonts w:hint="default"/>
          <w:sz w:val="24"/>
          <w:szCs w:val="24"/>
        </w:rPr>
        <w:t>2. 结算方式</w:t>
      </w:r>
      <w:r>
        <w:rPr>
          <w:rFonts w:hint="default"/>
          <w:sz w:val="24"/>
          <w:szCs w:val="24"/>
        </w:rPr>
        <w:br w:type="textWrapping"/>
      </w:r>
      <w:r>
        <w:rPr>
          <w:rFonts w:hint="default"/>
          <w:sz w:val="24"/>
          <w:szCs w:val="24"/>
        </w:rPr>
        <w:t>据实结算。结算公式：结算金额 = CT/MR检查人次 × 成交单价 + DR/CR检查人次 × 成交单价。全年结算总金额不超过40万元。</w:t>
      </w:r>
    </w:p>
    <w:p>
      <w:pPr>
        <w:rPr>
          <w:rFonts w:hint="default"/>
          <w:sz w:val="24"/>
          <w:szCs w:val="24"/>
        </w:rPr>
      </w:pPr>
      <w:r>
        <w:rPr>
          <w:rFonts w:hint="default"/>
          <w:sz w:val="24"/>
          <w:szCs w:val="24"/>
        </w:rPr>
        <w:t>3. 结算依据</w:t>
      </w:r>
      <w:r>
        <w:rPr>
          <w:rFonts w:hint="default"/>
          <w:sz w:val="24"/>
          <w:szCs w:val="24"/>
        </w:rPr>
        <w:br w:type="textWrapping"/>
      </w:r>
      <w:r>
        <w:rPr>
          <w:rFonts w:hint="default"/>
          <w:sz w:val="24"/>
          <w:szCs w:val="24"/>
        </w:rPr>
        <w:t>以医院信息科审核确认的《云影像服务量结算单》为准。</w:t>
      </w:r>
    </w:p>
    <w:p>
      <w:pPr>
        <w:rPr>
          <w:rFonts w:hint="default"/>
        </w:rPr>
      </w:pPr>
      <w:r>
        <w:rPr>
          <w:rFonts w:hint="default"/>
          <w:sz w:val="24"/>
          <w:szCs w:val="24"/>
        </w:rPr>
        <w:t>4. 付款方式</w:t>
      </w:r>
      <w:r>
        <w:rPr>
          <w:rFonts w:hint="default"/>
          <w:sz w:val="24"/>
          <w:szCs w:val="24"/>
        </w:rPr>
        <w:br w:type="textWrapping"/>
      </w:r>
      <w:r>
        <w:rPr>
          <w:rFonts w:hint="default"/>
          <w:sz w:val="24"/>
          <w:szCs w:val="24"/>
        </w:rPr>
        <w:t>按季度对账，供应商开具发票后，采购人按财务流程付款。</w:t>
      </w: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r>
        <w:rPr>
          <w:rFonts w:hint="default" w:ascii="Segoe UI" w:hAnsi="Segoe UI" w:eastAsia="Segoe UI" w:cs="Segoe UI"/>
          <w:b/>
          <w:bCs/>
          <w:caps w:val="0"/>
          <w:color w:val="0F1115"/>
          <w:spacing w:val="0"/>
          <w:kern w:val="0"/>
          <w:sz w:val="33"/>
          <w:szCs w:val="33"/>
          <w:shd w:val="clear" w:fill="FFFFFF"/>
          <w:lang w:val="en-US" w:eastAsia="zh-CN" w:bidi="ar"/>
        </w:rPr>
        <w:t>第三章 谈判程序及评定成交标准</w:t>
      </w:r>
    </w:p>
    <w:p>
      <w:pP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一、谈判程序</w:t>
      </w:r>
    </w:p>
    <w:p>
      <w:pPr>
        <w:ind w:left="210" w:hanging="240" w:hangingChars="100"/>
        <w:rPr>
          <w:rFonts w:hint="default"/>
          <w:sz w:val="24"/>
          <w:szCs w:val="24"/>
        </w:rPr>
      </w:pPr>
      <w:r>
        <w:rPr>
          <w:rFonts w:hint="default"/>
          <w:sz w:val="24"/>
          <w:szCs w:val="24"/>
        </w:rPr>
        <w:t>1. 成立谈判小组</w:t>
      </w:r>
    </w:p>
    <w:p>
      <w:pPr>
        <w:ind w:left="210" w:leftChars="100" w:firstLine="480" w:firstLineChars="200"/>
        <w:rPr>
          <w:rFonts w:hint="eastAsia" w:eastAsiaTheme="minorEastAsia"/>
          <w:sz w:val="24"/>
          <w:szCs w:val="24"/>
          <w:lang w:eastAsia="zh-CN"/>
        </w:rPr>
      </w:pPr>
      <w:r>
        <w:rPr>
          <w:rFonts w:hint="default"/>
          <w:sz w:val="24"/>
          <w:szCs w:val="24"/>
        </w:rPr>
        <w:t>谈判小组由采购人代表和评审专家共3人以上单数组成</w:t>
      </w:r>
      <w:r>
        <w:rPr>
          <w:rFonts w:hint="eastAsia"/>
          <w:sz w:val="24"/>
          <w:szCs w:val="24"/>
          <w:lang w:eastAsia="zh-CN"/>
        </w:rPr>
        <w:t>。</w:t>
      </w:r>
    </w:p>
    <w:p>
      <w:pPr>
        <w:ind w:left="420" w:hanging="480" w:hangingChars="200"/>
        <w:rPr>
          <w:rFonts w:hint="default"/>
          <w:sz w:val="24"/>
          <w:szCs w:val="24"/>
        </w:rPr>
      </w:pPr>
      <w:r>
        <w:rPr>
          <w:rFonts w:hint="default"/>
          <w:sz w:val="24"/>
          <w:szCs w:val="24"/>
        </w:rPr>
        <w:t>2. 资格审查与符合性审查</w:t>
      </w:r>
      <w:r>
        <w:rPr>
          <w:rFonts w:hint="default"/>
          <w:sz w:val="24"/>
          <w:szCs w:val="24"/>
        </w:rPr>
        <w:br w:type="textWrapping"/>
      </w:r>
      <w:r>
        <w:rPr>
          <w:rFonts w:hint="default"/>
          <w:sz w:val="24"/>
          <w:szCs w:val="24"/>
        </w:rPr>
        <w:t>谈判小组对供应商响应文件进行资格审查和符合性审查，未通过的按无效处理</w:t>
      </w:r>
      <w:r>
        <w:rPr>
          <w:rFonts w:hint="default"/>
          <w:sz w:val="24"/>
          <w:szCs w:val="24"/>
        </w:rPr>
        <w:fldChar w:fldCharType="begin"/>
      </w:r>
      <w:r>
        <w:rPr>
          <w:rFonts w:hint="default"/>
          <w:sz w:val="24"/>
          <w:szCs w:val="24"/>
        </w:rPr>
        <w:instrText xml:space="preserve"> HYPERLINK "http://czt.hunan.gov.cn/czt/ztzl/lwpf/lwpfjxs/flzd/201405/t20140519_2905658.html" \l "1#1#1" \t "https://chat.deepseek.com/share/_blank" </w:instrText>
      </w:r>
      <w:r>
        <w:rPr>
          <w:rFonts w:hint="default"/>
          <w:sz w:val="24"/>
          <w:szCs w:val="24"/>
        </w:rPr>
        <w:fldChar w:fldCharType="separate"/>
      </w:r>
      <w:r>
        <w:rPr>
          <w:rFonts w:hint="default"/>
          <w:sz w:val="24"/>
          <w:szCs w:val="24"/>
        </w:rPr>
        <w:fldChar w:fldCharType="end"/>
      </w:r>
      <w:r>
        <w:rPr>
          <w:rFonts w:hint="default"/>
          <w:sz w:val="24"/>
          <w:szCs w:val="24"/>
        </w:rPr>
        <w:t>。</w:t>
      </w:r>
    </w:p>
    <w:p>
      <w:pPr>
        <w:ind w:left="420" w:hanging="480" w:hangingChars="200"/>
        <w:rPr>
          <w:rFonts w:hint="default"/>
          <w:sz w:val="24"/>
          <w:szCs w:val="24"/>
        </w:rPr>
      </w:pPr>
      <w:r>
        <w:rPr>
          <w:rFonts w:hint="default"/>
          <w:sz w:val="24"/>
          <w:szCs w:val="24"/>
        </w:rPr>
        <w:t>3. 谈判</w:t>
      </w:r>
    </w:p>
    <w:p>
      <w:pPr>
        <w:ind w:firstLine="480" w:firstLineChars="200"/>
        <w:rPr>
          <w:rFonts w:hint="default"/>
          <w:sz w:val="24"/>
          <w:szCs w:val="24"/>
        </w:rPr>
      </w:pPr>
      <w:r>
        <w:rPr>
          <w:rFonts w:hint="default"/>
          <w:sz w:val="24"/>
          <w:szCs w:val="24"/>
        </w:rPr>
        <w:t>谈判小组所有成员集中与单一供应商分别进行谈判，给予所有参加谈判的供应商平等的谈判机会</w:t>
      </w:r>
      <w:r>
        <w:rPr>
          <w:rFonts w:hint="default"/>
          <w:sz w:val="24"/>
          <w:szCs w:val="24"/>
        </w:rPr>
        <w:fldChar w:fldCharType="begin"/>
      </w:r>
      <w:r>
        <w:rPr>
          <w:rFonts w:hint="default"/>
          <w:sz w:val="24"/>
          <w:szCs w:val="24"/>
        </w:rPr>
        <w:instrText xml:space="preserve"> HYPERLINK "http://czt.hunan.gov.cn/czt/ztzl/lwpf/lwpfjxs/flzd/201405/t20140519_2905658.html" \l "1#1#1" \t "https://chat.deepseek.com/share/_blank" </w:instrText>
      </w:r>
      <w:r>
        <w:rPr>
          <w:rFonts w:hint="default"/>
          <w:sz w:val="24"/>
          <w:szCs w:val="24"/>
        </w:rPr>
        <w:fldChar w:fldCharType="separate"/>
      </w:r>
      <w:r>
        <w:rPr>
          <w:rFonts w:hint="default"/>
          <w:sz w:val="24"/>
          <w:szCs w:val="24"/>
        </w:rPr>
        <w:fldChar w:fldCharType="end"/>
      </w:r>
      <w:r>
        <w:rPr>
          <w:rFonts w:hint="default"/>
          <w:sz w:val="24"/>
          <w:szCs w:val="24"/>
        </w:rPr>
        <w:t>。</w:t>
      </w:r>
    </w:p>
    <w:p>
      <w:pPr>
        <w:numPr>
          <w:ilvl w:val="0"/>
          <w:numId w:val="0"/>
        </w:numPr>
        <w:ind w:leftChars="28"/>
        <w:rPr>
          <w:rFonts w:hint="default"/>
          <w:sz w:val="24"/>
          <w:szCs w:val="24"/>
        </w:rPr>
      </w:pPr>
      <w:r>
        <w:rPr>
          <w:rFonts w:hint="eastAsia"/>
          <w:sz w:val="24"/>
          <w:szCs w:val="24"/>
          <w:lang w:val="en-US" w:eastAsia="zh-CN"/>
        </w:rPr>
        <w:t>4.</w:t>
      </w:r>
      <w:r>
        <w:rPr>
          <w:rFonts w:hint="default"/>
          <w:sz w:val="24"/>
          <w:szCs w:val="24"/>
        </w:rPr>
        <w:t>提交最后报价</w:t>
      </w:r>
    </w:p>
    <w:p>
      <w:pPr>
        <w:numPr>
          <w:ilvl w:val="0"/>
          <w:numId w:val="0"/>
        </w:numPr>
        <w:ind w:leftChars="28" w:firstLine="480" w:firstLineChars="200"/>
        <w:rPr>
          <w:rFonts w:hint="default"/>
          <w:sz w:val="24"/>
          <w:szCs w:val="24"/>
        </w:rPr>
      </w:pPr>
      <w:r>
        <w:rPr>
          <w:rFonts w:hint="default"/>
          <w:sz w:val="24"/>
          <w:szCs w:val="24"/>
        </w:rPr>
        <w:t>谈判结束后，谈判小组要求所有实质性响应的供应商在规定时间内提交最后报价。提交最后报价的供应商不得少于3家</w:t>
      </w:r>
      <w:r>
        <w:rPr>
          <w:rFonts w:hint="default"/>
          <w:sz w:val="24"/>
          <w:szCs w:val="24"/>
        </w:rPr>
        <w:fldChar w:fldCharType="begin"/>
      </w:r>
      <w:r>
        <w:rPr>
          <w:rFonts w:hint="default"/>
          <w:sz w:val="24"/>
          <w:szCs w:val="24"/>
        </w:rPr>
        <w:instrText xml:space="preserve"> HYPERLINK "http://czt.hunan.gov.cn/czt/ztzl/lwpf/lwpfjxs/flzd/201405/t20140519_2905658.html" \l "1#1#1" \t "https://chat.deepseek.com/share/_blank" </w:instrText>
      </w:r>
      <w:r>
        <w:rPr>
          <w:rFonts w:hint="default"/>
          <w:sz w:val="24"/>
          <w:szCs w:val="24"/>
        </w:rPr>
        <w:fldChar w:fldCharType="separate"/>
      </w:r>
      <w:r>
        <w:rPr>
          <w:rFonts w:hint="default"/>
          <w:sz w:val="24"/>
          <w:szCs w:val="24"/>
        </w:rPr>
        <w:fldChar w:fldCharType="end"/>
      </w:r>
      <w:r>
        <w:rPr>
          <w:rFonts w:hint="default"/>
          <w:sz w:val="24"/>
          <w:szCs w:val="24"/>
        </w:rPr>
        <w:t>。</w:t>
      </w:r>
    </w:p>
    <w:p>
      <w:pPr>
        <w:ind w:left="420" w:hanging="480" w:hangingChars="200"/>
        <w:rPr>
          <w:rFonts w:hint="default"/>
          <w:sz w:val="24"/>
          <w:szCs w:val="24"/>
        </w:rPr>
      </w:pPr>
      <w:r>
        <w:rPr>
          <w:rFonts w:hint="default"/>
          <w:sz w:val="24"/>
          <w:szCs w:val="24"/>
        </w:rPr>
        <w:t>5. 确定成交供应商</w:t>
      </w:r>
      <w:r>
        <w:rPr>
          <w:rFonts w:hint="default"/>
          <w:sz w:val="24"/>
          <w:szCs w:val="24"/>
        </w:rPr>
        <w:br w:type="textWrapping"/>
      </w:r>
      <w:r>
        <w:rPr>
          <w:rFonts w:hint="default"/>
          <w:sz w:val="24"/>
          <w:szCs w:val="24"/>
        </w:rPr>
        <w:t>按最后报价由低到高排序，报价最低者为成交供应商。</w:t>
      </w:r>
    </w:p>
    <w:p>
      <w:pPr>
        <w:rPr>
          <w:rFonts w:hint="default" w:ascii="仿宋_GB2312" w:hAnsi="仿宋_GB2312" w:eastAsia="仿宋_GB2312" w:cs="仿宋_GB2312"/>
          <w:b/>
          <w:bCs/>
          <w:sz w:val="30"/>
          <w:szCs w:val="30"/>
        </w:rPr>
      </w:pPr>
      <w:r>
        <w:rPr>
          <w:rFonts w:hint="default" w:ascii="仿宋_GB2312" w:hAnsi="仿宋_GB2312" w:eastAsia="仿宋_GB2312" w:cs="仿宋_GB2312"/>
          <w:b/>
          <w:bCs/>
          <w:sz w:val="30"/>
          <w:szCs w:val="30"/>
        </w:rPr>
        <w:t>二、评定成交标准：最低价成交法</w:t>
      </w:r>
    </w:p>
    <w:p>
      <w:pPr>
        <w:ind w:left="210" w:hanging="240" w:hangingChars="100"/>
        <w:rPr>
          <w:rFonts w:hint="default"/>
          <w:sz w:val="24"/>
          <w:szCs w:val="24"/>
        </w:rPr>
      </w:pPr>
      <w:r>
        <w:rPr>
          <w:rFonts w:hint="default"/>
          <w:sz w:val="24"/>
          <w:szCs w:val="24"/>
        </w:rPr>
        <w:t>1. 评审原则</w:t>
      </w:r>
    </w:p>
    <w:p>
      <w:pPr>
        <w:ind w:firstLine="480" w:firstLineChars="200"/>
        <w:rPr>
          <w:rFonts w:hint="default"/>
          <w:sz w:val="24"/>
          <w:szCs w:val="24"/>
        </w:rPr>
      </w:pPr>
      <w:r>
        <w:rPr>
          <w:rFonts w:hint="default"/>
          <w:sz w:val="24"/>
          <w:szCs w:val="24"/>
        </w:rPr>
        <w:t>谈判小组以竞争性谈判采购文件为依据，对响应文件进行评审，在全部满足竞争性谈判采购文件实质性要求和条件的前提下，按最后报价由低到高排列成交候选供应商顺序</w:t>
      </w:r>
      <w:r>
        <w:rPr>
          <w:rFonts w:hint="default"/>
          <w:sz w:val="24"/>
          <w:szCs w:val="24"/>
        </w:rPr>
        <w:fldChar w:fldCharType="begin"/>
      </w:r>
      <w:r>
        <w:rPr>
          <w:rFonts w:hint="default"/>
          <w:sz w:val="24"/>
          <w:szCs w:val="24"/>
        </w:rPr>
        <w:instrText xml:space="preserve"> HYPERLINK "https://nncz.nanning.gov.cn/zfxxgkzl/fdzdgknr/zwgk/zdgkwj/t628545.html" \t "https://chat.deepseek.com/share/_blank" </w:instrText>
      </w:r>
      <w:r>
        <w:rPr>
          <w:rFonts w:hint="default"/>
          <w:sz w:val="24"/>
          <w:szCs w:val="24"/>
        </w:rPr>
        <w:fldChar w:fldCharType="separate"/>
      </w:r>
      <w:r>
        <w:rPr>
          <w:rFonts w:hint="default"/>
          <w:sz w:val="24"/>
          <w:szCs w:val="24"/>
        </w:rPr>
        <w:fldChar w:fldCharType="end"/>
      </w:r>
      <w:r>
        <w:rPr>
          <w:rFonts w:hint="default"/>
          <w:sz w:val="24"/>
          <w:szCs w:val="24"/>
        </w:rPr>
        <w:t>。</w:t>
      </w:r>
    </w:p>
    <w:p>
      <w:pPr>
        <w:rPr>
          <w:sz w:val="24"/>
          <w:szCs w:val="24"/>
        </w:rPr>
      </w:pPr>
      <w:r>
        <w:rPr>
          <w:rFonts w:hint="default"/>
          <w:sz w:val="24"/>
          <w:szCs w:val="24"/>
        </w:rPr>
        <w:t>2. 成交标准</w:t>
      </w:r>
    </w:p>
    <w:p>
      <w:pPr>
        <w:ind w:firstLine="480" w:firstLineChars="200"/>
        <w:rPr>
          <w:sz w:val="24"/>
          <w:szCs w:val="24"/>
        </w:rPr>
      </w:pPr>
      <w:r>
        <w:rPr>
          <w:rFonts w:hint="default"/>
          <w:sz w:val="24"/>
          <w:szCs w:val="24"/>
        </w:rPr>
        <w:t>全部满足谈判文件实质性要求，且最后报价最低的供应商为成交供应商。</w:t>
      </w:r>
      <w:r>
        <w:rPr>
          <w:rFonts w:hint="default" w:cs="宋体" w:asciiTheme="minorEastAsia" w:hAnsiTheme="minorEastAsia" w:eastAsiaTheme="minorEastAsia"/>
          <w:b w:val="0"/>
          <w:bCs w:val="0"/>
          <w:kern w:val="0"/>
          <w:sz w:val="24"/>
          <w:szCs w:val="24"/>
          <w:lang w:val="en-US" w:eastAsia="zh-CN" w:bidi="ar-SA"/>
        </w:rPr>
        <w:t>若出现两家及以上供应商最后报价相同且均为最低价的情况，</w:t>
      </w:r>
      <w:r>
        <w:rPr>
          <w:rFonts w:hint="eastAsia" w:cs="宋体" w:asciiTheme="minorEastAsia" w:hAnsiTheme="minorEastAsia"/>
          <w:b w:val="0"/>
          <w:bCs w:val="0"/>
          <w:sz w:val="24"/>
          <w:szCs w:val="24"/>
          <w:lang w:eastAsia="zh-CN"/>
        </w:rPr>
        <w:t>要求报价相同的供应商再次报价，直至确定唯一最低价。</w:t>
      </w:r>
    </w:p>
    <w:p>
      <w:pPr>
        <w:ind w:left="420" w:hanging="480" w:hangingChars="200"/>
        <w:rPr>
          <w:sz w:val="24"/>
          <w:szCs w:val="24"/>
        </w:rPr>
      </w:pPr>
      <w:r>
        <w:rPr>
          <w:rFonts w:hint="default"/>
          <w:sz w:val="24"/>
          <w:szCs w:val="24"/>
        </w:rPr>
        <w:t>3. 无效响应的情形</w:t>
      </w:r>
      <w:r>
        <w:rPr>
          <w:rFonts w:hint="default"/>
          <w:sz w:val="24"/>
          <w:szCs w:val="24"/>
        </w:rPr>
        <w:br w:type="textWrapping"/>
      </w:r>
      <w:r>
        <w:rPr>
          <w:rFonts w:hint="default"/>
          <w:sz w:val="24"/>
          <w:szCs w:val="24"/>
        </w:rPr>
        <w:t>响应文件有下列情形之一的，作无效处理：</w:t>
      </w:r>
    </w:p>
    <w:p>
      <w:pPr>
        <w:ind w:firstLine="480" w:firstLineChars="200"/>
        <w:rPr>
          <w:sz w:val="24"/>
          <w:szCs w:val="24"/>
        </w:rPr>
      </w:pPr>
      <w:r>
        <w:rPr>
          <w:rFonts w:hint="default"/>
          <w:sz w:val="24"/>
          <w:szCs w:val="24"/>
        </w:rPr>
        <w:t>未按要求缴纳谈判保证金的；</w:t>
      </w:r>
    </w:p>
    <w:p>
      <w:pPr>
        <w:ind w:firstLine="480" w:firstLineChars="200"/>
        <w:rPr>
          <w:sz w:val="24"/>
          <w:szCs w:val="24"/>
        </w:rPr>
      </w:pPr>
      <w:r>
        <w:rPr>
          <w:rFonts w:hint="default"/>
          <w:sz w:val="24"/>
          <w:szCs w:val="24"/>
        </w:rPr>
        <w:t>响应文件未按要求密封、签署、盖章的；</w:t>
      </w:r>
    </w:p>
    <w:p>
      <w:pPr>
        <w:ind w:firstLine="480" w:firstLineChars="200"/>
        <w:rPr>
          <w:sz w:val="24"/>
          <w:szCs w:val="24"/>
        </w:rPr>
      </w:pPr>
      <w:r>
        <w:rPr>
          <w:rFonts w:hint="default"/>
          <w:sz w:val="24"/>
          <w:szCs w:val="24"/>
        </w:rPr>
        <w:t>供应商不符合资格条件的；</w:t>
      </w:r>
    </w:p>
    <w:p>
      <w:pPr>
        <w:ind w:firstLine="480" w:firstLineChars="200"/>
        <w:rPr>
          <w:sz w:val="24"/>
          <w:szCs w:val="24"/>
        </w:rPr>
      </w:pPr>
      <w:r>
        <w:rPr>
          <w:rFonts w:hint="default"/>
          <w:sz w:val="24"/>
          <w:szCs w:val="24"/>
        </w:rPr>
        <w:t>单价报价超过最高限价的；</w:t>
      </w:r>
    </w:p>
    <w:p>
      <w:pPr>
        <w:ind w:firstLine="480" w:firstLineChars="200"/>
        <w:rPr>
          <w:sz w:val="24"/>
          <w:szCs w:val="24"/>
        </w:rPr>
      </w:pPr>
      <w:r>
        <w:rPr>
          <w:rFonts w:hint="default"/>
          <w:sz w:val="24"/>
          <w:szCs w:val="24"/>
        </w:rPr>
        <w:t>未实质性响应谈判文件要求的；</w:t>
      </w:r>
    </w:p>
    <w:p>
      <w:pPr>
        <w:ind w:firstLine="480" w:firstLineChars="200"/>
        <w:rPr>
          <w:sz w:val="24"/>
          <w:szCs w:val="24"/>
        </w:rPr>
      </w:pPr>
      <w:r>
        <w:rPr>
          <w:rFonts w:hint="default"/>
          <w:sz w:val="24"/>
          <w:szCs w:val="24"/>
        </w:rPr>
        <w:t>提供虚假材料的；</w:t>
      </w:r>
    </w:p>
    <w:p>
      <w:pPr>
        <w:ind w:firstLine="480" w:firstLineChars="200"/>
        <w:rPr>
          <w:sz w:val="24"/>
          <w:szCs w:val="24"/>
        </w:rPr>
      </w:pPr>
      <w:r>
        <w:rPr>
          <w:rFonts w:hint="default"/>
          <w:sz w:val="24"/>
          <w:szCs w:val="24"/>
        </w:rPr>
        <w:t>存在围标、串标等违法行为的；</w:t>
      </w:r>
    </w:p>
    <w:p>
      <w:pPr>
        <w:ind w:firstLine="480" w:firstLineChars="200"/>
      </w:pPr>
      <w:r>
        <w:rPr>
          <w:rFonts w:hint="default"/>
          <w:sz w:val="24"/>
          <w:szCs w:val="24"/>
        </w:rPr>
        <w:t>法律、法规规定的其他无效情形。</w:t>
      </w: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r>
        <w:rPr>
          <w:rFonts w:hint="default" w:ascii="Segoe UI" w:hAnsi="Segoe UI" w:eastAsia="Segoe UI" w:cs="Segoe UI"/>
          <w:b/>
          <w:bCs/>
          <w:caps w:val="0"/>
          <w:color w:val="0F1115"/>
          <w:spacing w:val="0"/>
          <w:kern w:val="0"/>
          <w:sz w:val="33"/>
          <w:szCs w:val="33"/>
          <w:shd w:val="clear" w:fill="FFFFFF"/>
          <w:lang w:val="en-US" w:eastAsia="zh-CN" w:bidi="ar"/>
        </w:rPr>
        <w:t>第四章 合同主要条款</w:t>
      </w:r>
    </w:p>
    <w:p>
      <w:pPr>
        <w:rPr>
          <w:sz w:val="24"/>
          <w:szCs w:val="24"/>
        </w:rPr>
      </w:pPr>
      <w:r>
        <w:rPr>
          <w:rFonts w:hint="eastAsia" w:ascii="仿宋_GB2312" w:hAnsi="仿宋_GB2312" w:eastAsia="仿宋_GB2312" w:cs="仿宋_GB2312"/>
          <w:b/>
          <w:bCs/>
          <w:sz w:val="30"/>
          <w:szCs w:val="30"/>
        </w:rPr>
        <w:t>一、合同标的及单价</w:t>
      </w:r>
      <w:r>
        <w:rPr>
          <w:rFonts w:hint="eastAsia" w:ascii="仿宋_GB2312" w:hAnsi="仿宋_GB2312" w:eastAsia="仿宋_GB2312" w:cs="仿宋_GB2312"/>
          <w:b/>
          <w:bCs/>
          <w:sz w:val="30"/>
          <w:szCs w:val="30"/>
        </w:rPr>
        <w:br w:type="textWrapping"/>
      </w:r>
      <w:r>
        <w:rPr>
          <w:rFonts w:hint="default"/>
          <w:sz w:val="24"/>
          <w:szCs w:val="24"/>
        </w:rPr>
        <w:t>服务内容：大庆市第五医院云影像技术服务</w:t>
      </w:r>
    </w:p>
    <w:p>
      <w:pPr>
        <w:rPr>
          <w:sz w:val="24"/>
          <w:szCs w:val="24"/>
        </w:rPr>
      </w:pPr>
      <w:r>
        <w:rPr>
          <w:rFonts w:hint="default"/>
          <w:sz w:val="24"/>
          <w:szCs w:val="24"/>
        </w:rPr>
        <w:t>CT/MR单价：____元/人次（成交价）</w:t>
      </w:r>
    </w:p>
    <w:p>
      <w:pPr>
        <w:rPr>
          <w:sz w:val="24"/>
          <w:szCs w:val="24"/>
        </w:rPr>
      </w:pPr>
      <w:r>
        <w:rPr>
          <w:rFonts w:hint="default"/>
          <w:sz w:val="24"/>
          <w:szCs w:val="24"/>
        </w:rPr>
        <w:t>DR/CR单价：____元/人次（成交价）</w:t>
      </w:r>
    </w:p>
    <w:p>
      <w:r>
        <w:rPr>
          <w:rFonts w:hint="default" w:ascii="仿宋_GB2312" w:hAnsi="仿宋_GB2312" w:eastAsia="仿宋_GB2312" w:cs="仿宋_GB2312"/>
          <w:b/>
          <w:bCs/>
          <w:sz w:val="30"/>
          <w:szCs w:val="30"/>
        </w:rPr>
        <w:t>二、合同金额与结算方式</w:t>
      </w:r>
    </w:p>
    <w:p>
      <w:pPr>
        <w:rPr>
          <w:sz w:val="24"/>
          <w:szCs w:val="24"/>
        </w:rPr>
      </w:pPr>
      <w:r>
        <w:rPr>
          <w:rFonts w:hint="default"/>
          <w:sz w:val="24"/>
          <w:szCs w:val="24"/>
        </w:rPr>
        <w:t>本项目预算40万元，据实结算，全年结算总金额不超过40万元。</w:t>
      </w:r>
    </w:p>
    <w:p>
      <w:pPr>
        <w:rPr>
          <w:sz w:val="24"/>
          <w:szCs w:val="24"/>
        </w:rPr>
      </w:pPr>
      <w:r>
        <w:rPr>
          <w:rFonts w:hint="default"/>
          <w:sz w:val="24"/>
          <w:szCs w:val="24"/>
        </w:rPr>
        <w:t>结算公式：结算金额 = CT/MR检查人次 × 成交单价 + DR/CR检查人次 × 成交单价。</w:t>
      </w:r>
    </w:p>
    <w:p>
      <w:pPr>
        <w:rPr>
          <w:sz w:val="24"/>
          <w:szCs w:val="24"/>
        </w:rPr>
      </w:pPr>
      <w:r>
        <w:rPr>
          <w:rFonts w:hint="default"/>
          <w:sz w:val="24"/>
          <w:szCs w:val="24"/>
        </w:rPr>
        <w:t>结算依据：以医院信息科审核确认的《云影像服务量结算单》为准。</w:t>
      </w:r>
    </w:p>
    <w:p>
      <w:pPr>
        <w:rPr>
          <w:sz w:val="24"/>
          <w:szCs w:val="24"/>
        </w:rPr>
      </w:pPr>
      <w:r>
        <w:rPr>
          <w:rFonts w:hint="default"/>
          <w:sz w:val="24"/>
          <w:szCs w:val="24"/>
        </w:rPr>
        <w:t>按季度对账，供应商开具发票后，采购人按财务流程付款。</w:t>
      </w:r>
    </w:p>
    <w:p>
      <w:r>
        <w:rPr>
          <w:rFonts w:hint="default" w:ascii="仿宋_GB2312" w:hAnsi="仿宋_GB2312" w:eastAsia="仿宋_GB2312" w:cs="仿宋_GB2312"/>
          <w:b/>
          <w:bCs/>
          <w:sz w:val="30"/>
          <w:szCs w:val="30"/>
        </w:rPr>
        <w:t>三、服务要求</w:t>
      </w:r>
    </w:p>
    <w:p>
      <w:pPr>
        <w:rPr>
          <w:sz w:val="24"/>
          <w:szCs w:val="24"/>
        </w:rPr>
      </w:pPr>
      <w:r>
        <w:rPr>
          <w:rFonts w:hint="default"/>
          <w:sz w:val="24"/>
          <w:szCs w:val="24"/>
        </w:rPr>
        <w:t>成交供应商应按第二章“技术指标及服务要求”提供服务。</w:t>
      </w:r>
    </w:p>
    <w:p>
      <w:pPr>
        <w:rPr>
          <w:sz w:val="24"/>
          <w:szCs w:val="24"/>
        </w:rPr>
      </w:pPr>
      <w:r>
        <w:rPr>
          <w:rFonts w:hint="default"/>
          <w:sz w:val="24"/>
          <w:szCs w:val="24"/>
        </w:rPr>
        <w:t>系统运维响应：故障报修后2小时内响应。</w:t>
      </w:r>
    </w:p>
    <w:p>
      <w:pPr>
        <w:rPr>
          <w:rFonts w:hint="default"/>
          <w:sz w:val="24"/>
          <w:szCs w:val="24"/>
        </w:rPr>
      </w:pPr>
      <w:r>
        <w:rPr>
          <w:rFonts w:hint="default"/>
          <w:sz w:val="24"/>
          <w:szCs w:val="24"/>
        </w:rPr>
        <w:t>数据归属：服务过程中产生的影像数据、统计台账等归采购人所有。</w:t>
      </w:r>
    </w:p>
    <w:p>
      <w:pPr>
        <w:rPr>
          <w:rFonts w:hint="eastAsia" w:eastAsiaTheme="minorEastAsia"/>
          <w:sz w:val="24"/>
          <w:szCs w:val="24"/>
          <w:lang w:eastAsia="zh-CN"/>
        </w:rPr>
      </w:pPr>
      <w:r>
        <w:rPr>
          <w:rFonts w:hint="eastAsia"/>
          <w:sz w:val="24"/>
          <w:szCs w:val="24"/>
          <w:lang w:eastAsia="zh-CN"/>
        </w:rPr>
        <w:t>以防提供的售后服务的费用包含在合同价款中，甲方不再另行支付任何费用。</w:t>
      </w:r>
    </w:p>
    <w:p>
      <w:r>
        <w:rPr>
          <w:rFonts w:hint="default" w:ascii="仿宋_GB2312" w:hAnsi="仿宋_GB2312" w:eastAsia="仿宋_GB2312" w:cs="仿宋_GB2312"/>
          <w:b/>
          <w:bCs/>
          <w:sz w:val="30"/>
          <w:szCs w:val="30"/>
        </w:rPr>
        <w:t>四、违约责任</w:t>
      </w:r>
    </w:p>
    <w:p>
      <w:pPr>
        <w:rPr>
          <w:sz w:val="24"/>
          <w:szCs w:val="24"/>
        </w:rPr>
      </w:pPr>
      <w:r>
        <w:rPr>
          <w:rFonts w:hint="default"/>
          <w:sz w:val="24"/>
          <w:szCs w:val="24"/>
        </w:rPr>
        <w:t>逾期提供服务或服务中断影响医院业务的，成交供应商按合同总额的0.1%/天支付违约金，累计超过约定次数的采购人有权解除合同。</w:t>
      </w:r>
    </w:p>
    <w:p>
      <w:pPr>
        <w:rPr>
          <w:sz w:val="24"/>
          <w:szCs w:val="24"/>
        </w:rPr>
      </w:pPr>
      <w:r>
        <w:rPr>
          <w:rFonts w:hint="default"/>
          <w:sz w:val="24"/>
          <w:szCs w:val="24"/>
        </w:rPr>
        <w:t>因服务质量问题导致医疗纠纷或数据泄露的，成交供应商承担相应赔偿责任。</w:t>
      </w:r>
    </w:p>
    <w:p>
      <w:pPr>
        <w:rPr>
          <w:sz w:val="24"/>
          <w:szCs w:val="24"/>
        </w:rPr>
      </w:pPr>
      <w:r>
        <w:rPr>
          <w:rFonts w:hint="default"/>
          <w:sz w:val="24"/>
          <w:szCs w:val="24"/>
        </w:rPr>
        <w:t>采购人逾期付款的，按合同约定承担相应违约责任。</w:t>
      </w:r>
    </w:p>
    <w:p>
      <w:r>
        <w:rPr>
          <w:rFonts w:hint="default" w:ascii="仿宋_GB2312" w:hAnsi="仿宋_GB2312" w:eastAsia="仿宋_GB2312" w:cs="仿宋_GB2312"/>
          <w:b/>
          <w:bCs/>
          <w:sz w:val="30"/>
          <w:szCs w:val="30"/>
        </w:rPr>
        <w:t>五、合同解除</w:t>
      </w:r>
    </w:p>
    <w:p>
      <w:pPr>
        <w:rPr>
          <w:sz w:val="24"/>
          <w:szCs w:val="24"/>
        </w:rPr>
      </w:pPr>
      <w:r>
        <w:rPr>
          <w:rFonts w:hint="default"/>
          <w:sz w:val="24"/>
          <w:szCs w:val="24"/>
        </w:rPr>
        <w:t>年度考核不合格且限期未整改的；</w:t>
      </w:r>
    </w:p>
    <w:p>
      <w:pPr>
        <w:rPr>
          <w:sz w:val="24"/>
          <w:szCs w:val="24"/>
        </w:rPr>
      </w:pPr>
      <w:r>
        <w:rPr>
          <w:rFonts w:hint="default"/>
          <w:sz w:val="24"/>
          <w:szCs w:val="24"/>
        </w:rPr>
        <w:t>供应商存在提供虚假材料、串通谈判等违法行为的；</w:t>
      </w:r>
    </w:p>
    <w:p>
      <w:r>
        <w:rPr>
          <w:rFonts w:hint="default"/>
          <w:sz w:val="24"/>
          <w:szCs w:val="24"/>
        </w:rPr>
        <w:t>因政策变化导致合同无法继续履行的。</w:t>
      </w: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r>
        <w:rPr>
          <w:rFonts w:hint="default" w:ascii="Segoe UI" w:hAnsi="Segoe UI" w:eastAsia="Segoe UI" w:cs="Segoe UI"/>
          <w:b/>
          <w:bCs/>
          <w:caps w:val="0"/>
          <w:color w:val="0F1115"/>
          <w:spacing w:val="0"/>
          <w:kern w:val="0"/>
          <w:sz w:val="33"/>
          <w:szCs w:val="33"/>
          <w:shd w:val="clear" w:fill="FFFFFF"/>
          <w:lang w:val="en-US" w:eastAsia="zh-CN" w:bidi="ar"/>
        </w:rPr>
        <w:t>第五章 响应文件格式</w:t>
      </w:r>
    </w:p>
    <w:p>
      <w:pP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一、响应函</w:t>
      </w:r>
    </w:p>
    <w:p>
      <w:pPr>
        <w:rPr>
          <w:rFonts w:hint="default"/>
          <w:sz w:val="24"/>
          <w:szCs w:val="24"/>
        </w:rPr>
      </w:pPr>
      <w:r>
        <w:rPr>
          <w:rFonts w:hint="default"/>
          <w:sz w:val="24"/>
          <w:szCs w:val="24"/>
        </w:rPr>
        <w:t>致：大庆市第五医院</w:t>
      </w:r>
    </w:p>
    <w:p>
      <w:pPr>
        <w:ind w:firstLine="480" w:firstLineChars="200"/>
        <w:rPr>
          <w:rFonts w:hint="default"/>
          <w:sz w:val="24"/>
          <w:szCs w:val="24"/>
        </w:rPr>
      </w:pPr>
      <w:r>
        <w:rPr>
          <w:rFonts w:hint="default"/>
          <w:sz w:val="24"/>
          <w:szCs w:val="24"/>
        </w:rPr>
        <w:t>我方确认参加贵方组织的大庆市第五医院云影像技术服务采购项目（项目编号：____）的竞争性谈判活动。我方（姓名、职务）经正式授权并代表我方（供应商名称）处理有关谈判的一切事宜。</w:t>
      </w:r>
    </w:p>
    <w:p>
      <w:pPr>
        <w:ind w:firstLine="480" w:firstLineChars="200"/>
        <w:rPr>
          <w:sz w:val="24"/>
          <w:szCs w:val="24"/>
        </w:rPr>
      </w:pPr>
      <w:r>
        <w:rPr>
          <w:rFonts w:hint="default"/>
          <w:sz w:val="24"/>
          <w:szCs w:val="24"/>
        </w:rPr>
        <w:t>我方郑重承诺如下：</w:t>
      </w:r>
    </w:p>
    <w:p>
      <w:pPr>
        <w:rPr>
          <w:sz w:val="24"/>
          <w:szCs w:val="24"/>
        </w:rPr>
      </w:pPr>
      <w:r>
        <w:rPr>
          <w:rFonts w:hint="default"/>
          <w:sz w:val="24"/>
          <w:szCs w:val="24"/>
        </w:rPr>
        <w:t>我方已详细审查全部谈判文件，知悉并同意放弃对这方面有不明及误解的权利。我方愿以下列单价报价，并承诺按谈判文件的相关规定和要求承包本项目：</w:t>
      </w:r>
    </w:p>
    <w:p>
      <w:pPr>
        <w:rPr>
          <w:sz w:val="24"/>
          <w:szCs w:val="24"/>
        </w:rPr>
      </w:pPr>
      <w:r>
        <w:rPr>
          <w:rFonts w:hint="default"/>
          <w:sz w:val="24"/>
          <w:szCs w:val="24"/>
        </w:rPr>
        <w:t>CT/MR单价：____元/人次</w:t>
      </w:r>
    </w:p>
    <w:p>
      <w:pPr>
        <w:rPr>
          <w:sz w:val="24"/>
          <w:szCs w:val="24"/>
        </w:rPr>
      </w:pPr>
    </w:p>
    <w:p>
      <w:pPr>
        <w:rPr>
          <w:sz w:val="24"/>
          <w:szCs w:val="24"/>
        </w:rPr>
      </w:pPr>
      <w:bookmarkStart w:id="6" w:name="OLE_LINK3"/>
      <w:r>
        <w:rPr>
          <w:rFonts w:hint="default"/>
          <w:sz w:val="24"/>
          <w:szCs w:val="24"/>
        </w:rPr>
        <w:t>DR/CR</w:t>
      </w:r>
      <w:bookmarkEnd w:id="6"/>
      <w:r>
        <w:rPr>
          <w:rFonts w:hint="default"/>
          <w:sz w:val="24"/>
          <w:szCs w:val="24"/>
        </w:rPr>
        <w:t>单价：____元/人次</w:t>
      </w:r>
    </w:p>
    <w:p>
      <w:pPr>
        <w:rPr>
          <w:sz w:val="24"/>
          <w:szCs w:val="24"/>
        </w:rPr>
      </w:pPr>
    </w:p>
    <w:p>
      <w:pPr>
        <w:ind w:firstLine="480" w:firstLineChars="200"/>
        <w:rPr>
          <w:sz w:val="24"/>
          <w:szCs w:val="24"/>
        </w:rPr>
      </w:pPr>
      <w:r>
        <w:rPr>
          <w:rFonts w:hint="default"/>
          <w:sz w:val="24"/>
          <w:szCs w:val="24"/>
        </w:rPr>
        <w:t>我方同意所递交的响应文件在谈判文件规定的响应文件有效期内有效，在此期间始终对我方具有约束力。我方承诺在参与本项目前3年内在经营活动中没有重大违法记录。我方承诺若成交后，将按谈判文件要求在规定期限内与你方签订合同，在签订合同时不向你方提出附加条件。</w:t>
      </w:r>
    </w:p>
    <w:p>
      <w:pPr>
        <w:rPr>
          <w:sz w:val="24"/>
          <w:szCs w:val="24"/>
        </w:rPr>
      </w:pPr>
    </w:p>
    <w:p>
      <w:pPr>
        <w:rPr>
          <w:sz w:val="24"/>
          <w:szCs w:val="24"/>
        </w:rPr>
      </w:pPr>
    </w:p>
    <w:p>
      <w:pPr>
        <w:rPr>
          <w:sz w:val="24"/>
          <w:szCs w:val="24"/>
        </w:rPr>
      </w:pPr>
    </w:p>
    <w:p>
      <w:pPr>
        <w:rPr>
          <w:rFonts w:hint="default"/>
          <w:sz w:val="24"/>
          <w:szCs w:val="24"/>
        </w:rPr>
      </w:pPr>
      <w:r>
        <w:rPr>
          <w:rFonts w:hint="default"/>
          <w:sz w:val="24"/>
          <w:szCs w:val="24"/>
        </w:rPr>
        <w:t>供应商名称（盖章）：</w:t>
      </w:r>
      <w:r>
        <w:rPr>
          <w:rFonts w:hint="default"/>
          <w:sz w:val="24"/>
          <w:szCs w:val="24"/>
        </w:rPr>
        <w:br w:type="textWrapping"/>
      </w:r>
      <w:r>
        <w:rPr>
          <w:rFonts w:hint="default"/>
          <w:sz w:val="24"/>
          <w:szCs w:val="24"/>
        </w:rPr>
        <w:t>法定代表人/授权代表（签字）：</w:t>
      </w:r>
      <w:r>
        <w:rPr>
          <w:rFonts w:hint="default"/>
          <w:sz w:val="24"/>
          <w:szCs w:val="24"/>
        </w:rPr>
        <w:br w:type="textWrapping"/>
      </w:r>
      <w:r>
        <w:rPr>
          <w:rFonts w:hint="default"/>
          <w:sz w:val="24"/>
          <w:szCs w:val="24"/>
        </w:rPr>
        <w:t>联系电话：</w:t>
      </w:r>
      <w:r>
        <w:rPr>
          <w:rFonts w:hint="default"/>
          <w:sz w:val="24"/>
          <w:szCs w:val="24"/>
        </w:rPr>
        <w:br w:type="textWrapping"/>
      </w:r>
      <w:r>
        <w:rPr>
          <w:rFonts w:hint="default"/>
          <w:sz w:val="24"/>
          <w:szCs w:val="24"/>
        </w:rPr>
        <w:t>日期：____年____月____日</w:t>
      </w:r>
    </w:p>
    <w:p>
      <w:pPr>
        <w:rPr>
          <w:rFonts w:hint="default" w:ascii="仿宋_GB2312" w:hAnsi="仿宋_GB2312" w:eastAsia="仿宋_GB2312" w:cs="仿宋_GB2312"/>
          <w:b/>
          <w:bCs/>
          <w:sz w:val="30"/>
          <w:szCs w:val="30"/>
        </w:rPr>
      </w:pPr>
    </w:p>
    <w:p>
      <w:pPr>
        <w:rPr>
          <w:rFonts w:hint="eastAsia" w:ascii="仿宋_GB2312" w:hAnsi="仿宋_GB2312" w:eastAsia="仿宋_GB2312" w:cs="仿宋_GB2312"/>
          <w:b/>
          <w:bCs/>
          <w:sz w:val="30"/>
          <w:szCs w:val="30"/>
        </w:rPr>
      </w:pPr>
      <w:r>
        <w:rPr>
          <w:rFonts w:hint="default" w:ascii="仿宋_GB2312" w:hAnsi="仿宋_GB2312" w:eastAsia="仿宋_GB2312" w:cs="仿宋_GB2312"/>
          <w:b/>
          <w:bCs/>
          <w:sz w:val="30"/>
          <w:szCs w:val="30"/>
        </w:rPr>
        <w:t>二、报价一览表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40" w:type="dxa"/>
          </w:tcPr>
          <w:p>
            <w:pPr>
              <w:pStyle w:val="7"/>
              <w:spacing w:before="0" w:beforeAutospacing="0" w:after="0" w:afterAutospacing="0" w:line="480" w:lineRule="exact"/>
              <w:jc w:val="center"/>
              <w:rPr>
                <w:rFonts w:hint="default" w:asciiTheme="minorEastAsia" w:hAnsiTheme="minorEastAsia"/>
                <w:b/>
                <w:bCs w:val="0"/>
                <w:vertAlign w:val="baseline"/>
                <w:lang w:val="en-US" w:eastAsia="zh-CN"/>
              </w:rPr>
            </w:pPr>
            <w:r>
              <w:rPr>
                <w:rFonts w:hint="eastAsia" w:asciiTheme="minorEastAsia" w:hAnsiTheme="minorEastAsia"/>
                <w:b/>
                <w:bCs w:val="0"/>
                <w:vertAlign w:val="baseline"/>
                <w:lang w:val="en-US" w:eastAsia="zh-CN"/>
              </w:rPr>
              <w:t>项目</w:t>
            </w:r>
          </w:p>
        </w:tc>
        <w:tc>
          <w:tcPr>
            <w:tcW w:w="2841" w:type="dxa"/>
          </w:tcPr>
          <w:p>
            <w:pPr>
              <w:pStyle w:val="7"/>
              <w:spacing w:before="0" w:beforeAutospacing="0" w:after="0" w:afterAutospacing="0" w:line="480" w:lineRule="exact"/>
              <w:jc w:val="center"/>
              <w:rPr>
                <w:rFonts w:hint="default" w:asciiTheme="minorEastAsia" w:hAnsiTheme="minorEastAsia"/>
                <w:b/>
                <w:bCs w:val="0"/>
                <w:vertAlign w:val="baseline"/>
                <w:lang w:val="en-US" w:eastAsia="zh-CN"/>
              </w:rPr>
            </w:pPr>
            <w:r>
              <w:rPr>
                <w:rFonts w:hint="eastAsia" w:asciiTheme="minorEastAsia" w:hAnsiTheme="minorEastAsia"/>
                <w:b/>
                <w:bCs w:val="0"/>
                <w:vertAlign w:val="baseline"/>
                <w:lang w:val="en-US" w:eastAsia="zh-CN"/>
              </w:rPr>
              <w:t>单价</w:t>
            </w:r>
          </w:p>
        </w:tc>
        <w:tc>
          <w:tcPr>
            <w:tcW w:w="2841" w:type="dxa"/>
          </w:tcPr>
          <w:p>
            <w:pPr>
              <w:pStyle w:val="7"/>
              <w:spacing w:before="0" w:beforeAutospacing="0" w:after="0" w:afterAutospacing="0" w:line="480" w:lineRule="exact"/>
              <w:jc w:val="center"/>
              <w:rPr>
                <w:rFonts w:hint="default" w:asciiTheme="minorEastAsia" w:hAnsiTheme="minorEastAsia"/>
                <w:b/>
                <w:bCs w:val="0"/>
                <w:vertAlign w:val="baseline"/>
                <w:lang w:val="en-US" w:eastAsia="zh-CN"/>
              </w:rPr>
            </w:pPr>
            <w:r>
              <w:rPr>
                <w:rFonts w:hint="eastAsia" w:asciiTheme="minorEastAsia" w:hAnsiTheme="minorEastAsia"/>
                <w:b/>
                <w:bCs w:val="0"/>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40" w:type="dxa"/>
            <w:vAlign w:val="center"/>
          </w:tcPr>
          <w:p>
            <w:pPr>
              <w:pStyle w:val="7"/>
              <w:spacing w:before="0" w:beforeAutospacing="0" w:after="0" w:afterAutospacing="0" w:line="480" w:lineRule="exact"/>
              <w:jc w:val="center"/>
              <w:rPr>
                <w:rFonts w:hint="default" w:asciiTheme="minorEastAsia" w:hAnsiTheme="minorEastAsia"/>
                <w:b w:val="0"/>
                <w:bCs/>
                <w:vertAlign w:val="baseline"/>
                <w:lang w:val="en-US" w:eastAsia="zh-CN"/>
              </w:rPr>
            </w:pPr>
            <w:r>
              <w:rPr>
                <w:rFonts w:hint="default"/>
              </w:rPr>
              <w:t>CT/MR</w:t>
            </w:r>
          </w:p>
        </w:tc>
        <w:tc>
          <w:tcPr>
            <w:tcW w:w="2841" w:type="dxa"/>
            <w:vAlign w:val="center"/>
          </w:tcPr>
          <w:p>
            <w:pPr>
              <w:pStyle w:val="7"/>
              <w:spacing w:before="0" w:beforeAutospacing="0" w:after="0" w:afterAutospacing="0" w:line="480" w:lineRule="exact"/>
              <w:jc w:val="center"/>
              <w:rPr>
                <w:rFonts w:hint="default" w:asciiTheme="minorEastAsia" w:hAnsiTheme="minorEastAsia"/>
                <w:b w:val="0"/>
                <w:bCs/>
                <w:vertAlign w:val="baseline"/>
                <w:lang w:val="en-US" w:eastAsia="zh-CN"/>
              </w:rPr>
            </w:pPr>
          </w:p>
        </w:tc>
        <w:tc>
          <w:tcPr>
            <w:tcW w:w="2841" w:type="dxa"/>
            <w:vAlign w:val="center"/>
          </w:tcPr>
          <w:p>
            <w:pPr>
              <w:pStyle w:val="7"/>
              <w:spacing w:before="0" w:beforeAutospacing="0" w:after="0" w:afterAutospacing="0" w:line="480" w:lineRule="exact"/>
              <w:jc w:val="center"/>
              <w:rPr>
                <w:rFonts w:hint="default" w:asciiTheme="minorEastAsia" w:hAnsiTheme="minorEastAsia"/>
                <w:b w:val="0"/>
                <w:bCs/>
                <w:vertAlign w:val="baseline"/>
                <w:lang w:val="en-US" w:eastAsia="zh-CN"/>
              </w:rPr>
            </w:pPr>
            <w:r>
              <w:rPr>
                <w:rFonts w:ascii="Segoe UI" w:hAnsi="Segoe UI" w:eastAsia="Segoe UI" w:cs="Segoe UI"/>
                <w:i w:val="0"/>
                <w:iCs w:val="0"/>
                <w:caps w:val="0"/>
                <w:color w:val="0F1115"/>
                <w:spacing w:val="0"/>
                <w:sz w:val="22"/>
                <w:szCs w:val="22"/>
                <w:shd w:val="clear" w:fill="FFFFFF"/>
              </w:rPr>
              <w:t>不超过10.4元/人次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40" w:type="dxa"/>
            <w:vAlign w:val="center"/>
          </w:tcPr>
          <w:p>
            <w:pPr>
              <w:pStyle w:val="7"/>
              <w:spacing w:before="0" w:beforeAutospacing="0" w:after="0" w:afterAutospacing="0" w:line="480" w:lineRule="exact"/>
              <w:jc w:val="center"/>
              <w:rPr>
                <w:rFonts w:hint="default" w:asciiTheme="minorEastAsia" w:hAnsiTheme="minorEastAsia"/>
                <w:b w:val="0"/>
                <w:bCs/>
                <w:vertAlign w:val="baseline"/>
                <w:lang w:val="en-US" w:eastAsia="zh-CN"/>
              </w:rPr>
            </w:pPr>
            <w:r>
              <w:rPr>
                <w:rFonts w:hint="default"/>
              </w:rPr>
              <w:t>DR/CR</w:t>
            </w:r>
          </w:p>
        </w:tc>
        <w:tc>
          <w:tcPr>
            <w:tcW w:w="2841" w:type="dxa"/>
            <w:vAlign w:val="center"/>
          </w:tcPr>
          <w:p>
            <w:pPr>
              <w:pStyle w:val="7"/>
              <w:spacing w:before="0" w:beforeAutospacing="0" w:after="0" w:afterAutospacing="0" w:line="480" w:lineRule="exact"/>
              <w:jc w:val="center"/>
              <w:rPr>
                <w:rFonts w:hint="default" w:asciiTheme="minorEastAsia" w:hAnsiTheme="minorEastAsia"/>
                <w:b w:val="0"/>
                <w:bCs/>
                <w:vertAlign w:val="baseline"/>
                <w:lang w:val="en-US" w:eastAsia="zh-CN"/>
              </w:rPr>
            </w:pPr>
          </w:p>
        </w:tc>
        <w:tc>
          <w:tcPr>
            <w:tcW w:w="2841" w:type="dxa"/>
            <w:vAlign w:val="center"/>
          </w:tcPr>
          <w:p>
            <w:pPr>
              <w:pStyle w:val="7"/>
              <w:spacing w:before="0" w:beforeAutospacing="0" w:after="0" w:afterAutospacing="0" w:line="480" w:lineRule="exact"/>
              <w:jc w:val="center"/>
              <w:rPr>
                <w:rFonts w:hint="default" w:asciiTheme="minorEastAsia" w:hAnsiTheme="minorEastAsia"/>
                <w:b w:val="0"/>
                <w:bCs/>
                <w:vertAlign w:val="baseline"/>
                <w:lang w:val="en-US" w:eastAsia="zh-CN"/>
              </w:rPr>
            </w:pPr>
            <w:r>
              <w:rPr>
                <w:rFonts w:ascii="Segoe UI" w:hAnsi="Segoe UI" w:eastAsia="Segoe UI" w:cs="Segoe UI"/>
                <w:i w:val="0"/>
                <w:iCs w:val="0"/>
                <w:caps w:val="0"/>
                <w:color w:val="0F1115"/>
                <w:spacing w:val="0"/>
                <w:sz w:val="22"/>
                <w:szCs w:val="22"/>
                <w:shd w:val="clear" w:fill="FFFFFF"/>
              </w:rPr>
              <w:t>不超过6.39元/人次</w:t>
            </w:r>
          </w:p>
        </w:tc>
      </w:tr>
    </w:tbl>
    <w:p>
      <w:pPr>
        <w:pStyle w:val="7"/>
        <w:spacing w:before="0" w:beforeAutospacing="0" w:after="0" w:afterAutospacing="0" w:line="480" w:lineRule="exact"/>
        <w:rPr>
          <w:rFonts w:hint="default" w:asciiTheme="minorEastAsia" w:hAnsiTheme="minorEastAsia"/>
          <w:b w:val="0"/>
          <w:bCs/>
          <w:sz w:val="24"/>
          <w:szCs w:val="24"/>
          <w:lang w:val="en-US" w:eastAsia="zh-CN"/>
        </w:rPr>
      </w:pPr>
      <w:r>
        <w:rPr>
          <w:rFonts w:hint="default" w:asciiTheme="minorEastAsia" w:hAnsiTheme="minorEastAsia"/>
          <w:b w:val="0"/>
          <w:bCs/>
          <w:sz w:val="24"/>
          <w:szCs w:val="24"/>
          <w:lang w:val="en-US" w:eastAsia="zh-CN"/>
        </w:rPr>
        <w:t>注： 本表内容与响应函不一致的，以本表为准。</w:t>
      </w:r>
    </w:p>
    <w:p>
      <w:pPr>
        <w:pStyle w:val="7"/>
        <w:spacing w:before="0" w:beforeAutospacing="0" w:after="0" w:afterAutospacing="0" w:line="480" w:lineRule="exact"/>
        <w:rPr>
          <w:rFonts w:hint="default" w:asciiTheme="minorEastAsia" w:hAnsiTheme="minorEastAsia"/>
          <w:b w:val="0"/>
          <w:bCs/>
          <w:sz w:val="24"/>
          <w:szCs w:val="24"/>
          <w:lang w:val="en-US" w:eastAsia="zh-CN"/>
        </w:rPr>
      </w:pPr>
    </w:p>
    <w:p>
      <w:pPr>
        <w:pStyle w:val="7"/>
        <w:spacing w:before="0" w:beforeAutospacing="0" w:after="0" w:afterAutospacing="0" w:line="480" w:lineRule="exact"/>
        <w:rPr>
          <w:rFonts w:hint="default" w:asciiTheme="minorEastAsia" w:hAnsiTheme="minorEastAsia"/>
          <w:b w:val="0"/>
          <w:bCs/>
          <w:sz w:val="24"/>
          <w:szCs w:val="24"/>
          <w:lang w:val="en-US" w:eastAsia="zh-CN"/>
        </w:rPr>
      </w:pPr>
      <w:r>
        <w:rPr>
          <w:rFonts w:hint="default" w:asciiTheme="minorEastAsia" w:hAnsiTheme="minorEastAsia"/>
          <w:b w:val="0"/>
          <w:bCs/>
          <w:sz w:val="24"/>
          <w:szCs w:val="24"/>
          <w:lang w:val="en-US" w:eastAsia="zh-CN"/>
        </w:rPr>
        <w:t>供应商名称（盖章）：</w:t>
      </w:r>
      <w:r>
        <w:rPr>
          <w:rFonts w:hint="default" w:asciiTheme="minorEastAsia" w:hAnsiTheme="minorEastAsia"/>
          <w:b w:val="0"/>
          <w:bCs/>
          <w:sz w:val="24"/>
          <w:szCs w:val="24"/>
          <w:lang w:val="en-US" w:eastAsia="zh-CN"/>
        </w:rPr>
        <w:br w:type="textWrapping"/>
      </w:r>
      <w:r>
        <w:rPr>
          <w:rFonts w:hint="default" w:asciiTheme="minorEastAsia" w:hAnsiTheme="minorEastAsia"/>
          <w:b w:val="0"/>
          <w:bCs/>
          <w:sz w:val="24"/>
          <w:szCs w:val="24"/>
          <w:lang w:val="en-US" w:eastAsia="zh-CN"/>
        </w:rPr>
        <w:t>法定代表人/授权代表（签字）：</w:t>
      </w:r>
      <w:r>
        <w:rPr>
          <w:rFonts w:hint="default" w:asciiTheme="minorEastAsia" w:hAnsiTheme="minorEastAsia"/>
          <w:b w:val="0"/>
          <w:bCs/>
          <w:sz w:val="24"/>
          <w:szCs w:val="24"/>
          <w:lang w:val="en-US" w:eastAsia="zh-CN"/>
        </w:rPr>
        <w:br w:type="textWrapping"/>
      </w:r>
      <w:r>
        <w:rPr>
          <w:rFonts w:hint="default" w:asciiTheme="minorEastAsia" w:hAnsiTheme="minorEastAsia"/>
          <w:b w:val="0"/>
          <w:bCs/>
          <w:sz w:val="24"/>
          <w:szCs w:val="24"/>
          <w:lang w:val="en-US" w:eastAsia="zh-CN"/>
        </w:rPr>
        <w:t>日期：____年____月____日</w:t>
      </w:r>
    </w:p>
    <w:p>
      <w:pPr>
        <w:pStyle w:val="7"/>
        <w:spacing w:before="0" w:beforeAutospacing="0" w:after="0" w:afterAutospacing="0" w:line="480" w:lineRule="exact"/>
        <w:rPr>
          <w:rFonts w:hint="default" w:asciiTheme="minorEastAsia" w:hAnsiTheme="minorEastAsia"/>
          <w:b w:val="0"/>
          <w:bCs/>
          <w:lang w:val="en-US" w:eastAsia="zh-CN"/>
        </w:rPr>
      </w:pPr>
    </w:p>
    <w:p>
      <w:pPr>
        <w:rPr>
          <w:rFonts w:hint="default" w:ascii="仿宋_GB2312" w:hAnsi="仿宋_GB2312" w:eastAsia="仿宋_GB2312" w:cs="仿宋_GB2312"/>
          <w:b/>
          <w:bCs/>
          <w:sz w:val="30"/>
          <w:szCs w:val="30"/>
        </w:rPr>
      </w:pPr>
      <w:r>
        <w:rPr>
          <w:rFonts w:hint="default" w:ascii="仿宋_GB2312" w:hAnsi="仿宋_GB2312" w:eastAsia="仿宋_GB2312" w:cs="仿宋_GB2312"/>
          <w:b/>
          <w:bCs/>
          <w:sz w:val="30"/>
          <w:szCs w:val="30"/>
        </w:rPr>
        <w:t>三、法定代表人身份证明及授权委托书</w:t>
      </w:r>
    </w:p>
    <w:p>
      <w:pPr>
        <w:pStyle w:val="7"/>
        <w:keepNext w:val="0"/>
        <w:keepLines w:val="0"/>
        <w:widowControl/>
        <w:suppressLineNumbers w:val="0"/>
        <w:shd w:val="clear" w:fill="FFFFFF"/>
        <w:spacing w:before="240" w:beforeAutospacing="0" w:after="240" w:afterAutospacing="0"/>
        <w:ind w:left="0" w:right="0" w:firstLine="0"/>
        <w:rPr>
          <w:rFonts w:hint="eastAsia" w:asciiTheme="minorEastAsia" w:hAnsiTheme="minorEastAsia" w:eastAsiaTheme="minorEastAsia" w:cstheme="minorEastAsia"/>
          <w:i w:val="0"/>
          <w:iCs w:val="0"/>
          <w:caps w:val="0"/>
          <w:color w:val="0F1115"/>
          <w:spacing w:val="0"/>
          <w:sz w:val="24"/>
          <w:szCs w:val="24"/>
        </w:rPr>
      </w:pPr>
      <w:r>
        <w:rPr>
          <w:rFonts w:hint="eastAsia" w:asciiTheme="minorEastAsia" w:hAnsiTheme="minorEastAsia" w:eastAsiaTheme="minorEastAsia" w:cstheme="minorEastAsia"/>
          <w:b/>
          <w:bCs/>
          <w:i w:val="0"/>
          <w:iCs w:val="0"/>
          <w:caps w:val="0"/>
          <w:color w:val="0F1115"/>
          <w:spacing w:val="0"/>
          <w:sz w:val="24"/>
          <w:szCs w:val="24"/>
          <w:shd w:val="clear" w:fill="FFFFFF"/>
        </w:rPr>
        <w:t>（一）法定代表人身份证明</w:t>
      </w:r>
    </w:p>
    <w:p>
      <w:pPr>
        <w:rPr>
          <w:rFonts w:hint="default"/>
          <w:sz w:val="24"/>
          <w:szCs w:val="24"/>
        </w:rPr>
      </w:pPr>
      <w:r>
        <w:rPr>
          <w:rFonts w:hint="default"/>
          <w:sz w:val="24"/>
          <w:szCs w:val="24"/>
        </w:rPr>
        <w:t>单位名称：</w:t>
      </w:r>
      <w:r>
        <w:rPr>
          <w:rFonts w:hint="default"/>
          <w:sz w:val="24"/>
          <w:szCs w:val="24"/>
        </w:rPr>
        <w:br w:type="textWrapping"/>
      </w:r>
      <w:r>
        <w:rPr>
          <w:rFonts w:hint="default"/>
          <w:sz w:val="24"/>
          <w:szCs w:val="24"/>
        </w:rPr>
        <w:t>地址：</w:t>
      </w:r>
      <w:r>
        <w:rPr>
          <w:rFonts w:hint="default"/>
          <w:sz w:val="24"/>
          <w:szCs w:val="24"/>
        </w:rPr>
        <w:br w:type="textWrapping"/>
      </w:r>
      <w:r>
        <w:rPr>
          <w:rFonts w:hint="default"/>
          <w:sz w:val="24"/>
          <w:szCs w:val="24"/>
        </w:rPr>
        <w:t>姓名：____ 职务：____</w:t>
      </w:r>
      <w:r>
        <w:rPr>
          <w:rFonts w:hint="eastAsia"/>
          <w:sz w:val="24"/>
          <w:szCs w:val="24"/>
          <w:lang w:val="en-US" w:eastAsia="zh-CN"/>
        </w:rPr>
        <w:t xml:space="preserve">    </w:t>
      </w:r>
      <w:r>
        <w:rPr>
          <w:rFonts w:hint="default"/>
          <w:sz w:val="24"/>
          <w:szCs w:val="24"/>
        </w:rPr>
        <w:t>身份证号：____</w:t>
      </w:r>
    </w:p>
    <w:p>
      <w:pPr>
        <w:ind w:firstLine="480" w:firstLineChars="200"/>
        <w:rPr>
          <w:rFonts w:hint="default"/>
          <w:sz w:val="24"/>
          <w:szCs w:val="24"/>
        </w:rPr>
      </w:pPr>
      <w:r>
        <w:rPr>
          <w:rFonts w:hint="default"/>
          <w:sz w:val="24"/>
          <w:szCs w:val="24"/>
        </w:rPr>
        <w:t>该同志系我单位的法定代表人，负责我单位参加的____项目（项目编号：____）的谈判活动，以及合同的签订、执行、完成，以本单位名义处理与之有关的一切事务。</w:t>
      </w:r>
    </w:p>
    <w:p>
      <w:pPr>
        <w:ind w:firstLine="480" w:firstLineChars="200"/>
        <w:rPr>
          <w:rFonts w:hint="default"/>
          <w:sz w:val="24"/>
          <w:szCs w:val="24"/>
        </w:rPr>
      </w:pPr>
      <w:r>
        <w:rPr>
          <w:rFonts w:hint="default"/>
          <w:sz w:val="24"/>
          <w:szCs w:val="24"/>
        </w:rPr>
        <w:t>特此证明。</w:t>
      </w:r>
    </w:p>
    <w:p>
      <w:pPr>
        <w:ind w:firstLine="480" w:firstLineChars="200"/>
        <w:rPr>
          <w:rFonts w:hint="default"/>
          <w:sz w:val="24"/>
          <w:szCs w:val="24"/>
        </w:rPr>
      </w:pPr>
      <w:r>
        <w:rPr>
          <w:rFonts w:hint="default"/>
          <w:sz w:val="24"/>
          <w:szCs w:val="24"/>
        </w:rPr>
        <w:t>（附：法定代表人身份证复印件）</w:t>
      </w:r>
    </w:p>
    <w:p>
      <w:pPr>
        <w:ind w:left="479" w:leftChars="228" w:firstLine="0" w:firstLineChars="0"/>
        <w:rPr>
          <w:rFonts w:hint="default"/>
          <w:sz w:val="24"/>
          <w:szCs w:val="24"/>
        </w:rPr>
      </w:pPr>
    </w:p>
    <w:p>
      <w:pPr>
        <w:ind w:left="479" w:leftChars="228" w:firstLine="0" w:firstLineChars="0"/>
        <w:rPr>
          <w:rFonts w:hint="default"/>
          <w:sz w:val="24"/>
          <w:szCs w:val="24"/>
        </w:rPr>
      </w:pPr>
    </w:p>
    <w:p>
      <w:pPr>
        <w:ind w:left="479" w:leftChars="228" w:firstLine="0" w:firstLineChars="0"/>
        <w:rPr>
          <w:rFonts w:hint="default"/>
          <w:sz w:val="24"/>
          <w:szCs w:val="24"/>
        </w:rPr>
      </w:pPr>
      <w:r>
        <w:rPr>
          <w:rFonts w:hint="default"/>
          <w:sz w:val="24"/>
          <w:szCs w:val="24"/>
        </w:rPr>
        <w:t>供应商名称（盖章）：</w:t>
      </w:r>
      <w:r>
        <w:rPr>
          <w:rFonts w:hint="default"/>
          <w:sz w:val="24"/>
          <w:szCs w:val="24"/>
        </w:rPr>
        <w:br w:type="textWrapping"/>
      </w:r>
      <w:r>
        <w:rPr>
          <w:rFonts w:hint="default"/>
          <w:sz w:val="24"/>
          <w:szCs w:val="24"/>
        </w:rPr>
        <w:t>日期：____年____月____日</w:t>
      </w:r>
    </w:p>
    <w:p>
      <w:pPr>
        <w:pStyle w:val="7"/>
        <w:keepNext w:val="0"/>
        <w:keepLines w:val="0"/>
        <w:widowControl/>
        <w:suppressLineNumbers w:val="0"/>
        <w:shd w:val="clear" w:fill="FFFFFF"/>
        <w:spacing w:before="240" w:beforeAutospacing="0" w:after="240" w:afterAutospacing="0"/>
        <w:ind w:left="0" w:right="0" w:firstLine="0"/>
        <w:rPr>
          <w:rFonts w:hint="default" w:asciiTheme="minorEastAsia" w:hAnsiTheme="minorEastAsia" w:eastAsiaTheme="minorEastAsia" w:cstheme="minorEastAsia"/>
          <w:b/>
          <w:bCs/>
          <w:i w:val="0"/>
          <w:iCs w:val="0"/>
          <w:caps w:val="0"/>
          <w:color w:val="0F1115"/>
          <w:spacing w:val="0"/>
          <w:sz w:val="24"/>
          <w:szCs w:val="24"/>
          <w:shd w:val="clear" w:fill="FFFFFF"/>
        </w:rPr>
      </w:pPr>
      <w:r>
        <w:rPr>
          <w:rFonts w:hint="default" w:asciiTheme="minorEastAsia" w:hAnsiTheme="minorEastAsia" w:eastAsiaTheme="minorEastAsia" w:cstheme="minorEastAsia"/>
          <w:b/>
          <w:bCs/>
          <w:i w:val="0"/>
          <w:iCs w:val="0"/>
          <w:caps w:val="0"/>
          <w:color w:val="0F1115"/>
          <w:spacing w:val="0"/>
          <w:sz w:val="24"/>
          <w:szCs w:val="24"/>
          <w:shd w:val="clear" w:fill="FFFFFF"/>
        </w:rPr>
        <w:t>（二）授权委托书</w:t>
      </w:r>
    </w:p>
    <w:p>
      <w:pPr>
        <w:pStyle w:val="7"/>
        <w:keepNext w:val="0"/>
        <w:keepLines w:val="0"/>
        <w:widowControl/>
        <w:suppressLineNumbers w:val="0"/>
        <w:shd w:val="clear" w:fill="FFFFFF"/>
        <w:spacing w:before="240" w:beforeAutospacing="0" w:after="240" w:afterAutospacing="0"/>
        <w:ind w:left="0" w:right="0" w:firstLine="480" w:firstLineChars="200"/>
        <w:rPr>
          <w:rFonts w:hint="default" w:asciiTheme="minorHAnsi" w:hAnsiTheme="minorHAnsi" w:eastAsiaTheme="minorEastAsia" w:cstheme="minorBidi"/>
          <w:kern w:val="2"/>
          <w:sz w:val="24"/>
          <w:szCs w:val="24"/>
          <w:lang w:val="en-US" w:eastAsia="zh-CN" w:bidi="ar-SA"/>
        </w:rPr>
      </w:pPr>
      <w:r>
        <w:rPr>
          <w:rFonts w:hint="default" w:asciiTheme="minorHAnsi" w:hAnsiTheme="minorHAnsi" w:eastAsiaTheme="minorEastAsia" w:cstheme="minorBidi"/>
          <w:kern w:val="2"/>
          <w:sz w:val="24"/>
          <w:szCs w:val="24"/>
          <w:lang w:val="en-US" w:eastAsia="zh-CN" w:bidi="ar-SA"/>
        </w:rPr>
        <w:t>本人（姓名）系（供应商全称）的法定代表人，现委托（姓名、身份证号）为我方代理人。授权其以我方名义参加____项目（项目编号：____）的谈判相关活动，代表我方签署、澄清确认、递交、撤回、修改谈判项目响应文件、签订合同和处理有关事宜，其法律后果由我方承担。</w:t>
      </w:r>
    </w:p>
    <w:p>
      <w:pPr>
        <w:pStyle w:val="7"/>
        <w:keepNext w:val="0"/>
        <w:keepLines w:val="0"/>
        <w:widowControl/>
        <w:suppressLineNumbers w:val="0"/>
        <w:shd w:val="clear" w:fill="FFFFFF"/>
        <w:spacing w:before="240" w:beforeAutospacing="0" w:after="240" w:afterAutospacing="0"/>
        <w:ind w:left="0" w:right="0" w:firstLine="0"/>
        <w:rPr>
          <w:rFonts w:hint="default" w:asciiTheme="minorHAnsi" w:hAnsiTheme="minorHAnsi" w:eastAsiaTheme="minorEastAsia" w:cstheme="minorBidi"/>
          <w:kern w:val="2"/>
          <w:sz w:val="24"/>
          <w:szCs w:val="24"/>
          <w:lang w:val="en-US" w:eastAsia="zh-CN" w:bidi="ar-SA"/>
        </w:rPr>
      </w:pPr>
      <w:r>
        <w:rPr>
          <w:rFonts w:hint="default" w:asciiTheme="minorHAnsi" w:hAnsiTheme="minorHAnsi" w:eastAsiaTheme="minorEastAsia" w:cstheme="minorBidi"/>
          <w:kern w:val="2"/>
          <w:sz w:val="24"/>
          <w:szCs w:val="24"/>
          <w:lang w:val="en-US" w:eastAsia="zh-CN" w:bidi="ar-SA"/>
        </w:rPr>
        <w:t>委托期限：</w:t>
      </w:r>
      <w:r>
        <w:rPr>
          <w:rFonts w:hint="default" w:asciiTheme="minorHAnsi" w:hAnsiTheme="minorHAnsi" w:eastAsiaTheme="minorEastAsia" w:cstheme="minorBidi"/>
          <w:kern w:val="2"/>
          <w:sz w:val="24"/>
          <w:szCs w:val="24"/>
          <w:lang w:val="en-US" w:eastAsia="zh-CN" w:bidi="ar-SA"/>
        </w:rPr>
        <w:br w:type="textWrapping"/>
      </w:r>
      <w:r>
        <w:rPr>
          <w:rFonts w:hint="default" w:asciiTheme="minorHAnsi" w:hAnsiTheme="minorHAnsi" w:eastAsiaTheme="minorEastAsia" w:cstheme="minorBidi"/>
          <w:kern w:val="2"/>
          <w:sz w:val="24"/>
          <w:szCs w:val="24"/>
          <w:lang w:val="en-US" w:eastAsia="zh-CN" w:bidi="ar-SA"/>
        </w:rPr>
        <w:t>代理人无转委托权。</w:t>
      </w:r>
    </w:p>
    <w:p>
      <w:pPr>
        <w:pStyle w:val="7"/>
        <w:keepNext w:val="0"/>
        <w:keepLines w:val="0"/>
        <w:widowControl/>
        <w:suppressLineNumbers w:val="0"/>
        <w:shd w:val="clear" w:fill="FFFFFF"/>
        <w:spacing w:before="240" w:beforeAutospacing="0" w:after="240" w:afterAutospacing="0"/>
        <w:ind w:left="0" w:right="0" w:firstLine="0"/>
        <w:rPr>
          <w:rFonts w:hint="default" w:asciiTheme="minorHAnsi" w:hAnsiTheme="minorHAnsi" w:eastAsiaTheme="minorEastAsia" w:cstheme="minorBidi"/>
          <w:kern w:val="2"/>
          <w:sz w:val="24"/>
          <w:szCs w:val="24"/>
          <w:lang w:val="en-US" w:eastAsia="zh-CN" w:bidi="ar-SA"/>
        </w:rPr>
      </w:pPr>
      <w:r>
        <w:rPr>
          <w:rFonts w:hint="default" w:asciiTheme="minorHAnsi" w:hAnsiTheme="minorHAnsi" w:eastAsiaTheme="minorEastAsia" w:cstheme="minorBidi"/>
          <w:kern w:val="2"/>
          <w:sz w:val="24"/>
          <w:szCs w:val="24"/>
          <w:lang w:val="en-US" w:eastAsia="zh-CN" w:bidi="ar-SA"/>
        </w:rPr>
        <w:t>（附：法定代表人身份证复印件及委托代理人身份证复印件）</w:t>
      </w:r>
    </w:p>
    <w:p>
      <w:pPr>
        <w:pStyle w:val="7"/>
        <w:keepNext w:val="0"/>
        <w:keepLines w:val="0"/>
        <w:widowControl/>
        <w:suppressLineNumbers w:val="0"/>
        <w:shd w:val="clear" w:fill="FFFFFF"/>
        <w:spacing w:before="240" w:beforeAutospacing="0" w:after="240" w:afterAutospacing="0"/>
        <w:ind w:left="0" w:right="0" w:firstLine="0"/>
        <w:rPr>
          <w:rFonts w:hint="default" w:asciiTheme="minorHAnsi" w:hAnsiTheme="minorHAnsi" w:eastAsiaTheme="minorEastAsia" w:cstheme="minorBidi"/>
          <w:kern w:val="2"/>
          <w:sz w:val="24"/>
          <w:szCs w:val="24"/>
          <w:lang w:val="en-US" w:eastAsia="zh-CN" w:bidi="ar-SA"/>
        </w:rPr>
      </w:pPr>
    </w:p>
    <w:p>
      <w:pPr>
        <w:pStyle w:val="7"/>
        <w:keepNext w:val="0"/>
        <w:keepLines w:val="0"/>
        <w:widowControl/>
        <w:suppressLineNumbers w:val="0"/>
        <w:shd w:val="clear" w:fill="FFFFFF"/>
        <w:spacing w:before="240" w:beforeAutospacing="0" w:after="240" w:afterAutospacing="0"/>
        <w:ind w:left="0" w:right="0" w:firstLine="0"/>
        <w:rPr>
          <w:rFonts w:hint="default" w:asciiTheme="minorHAnsi" w:hAnsiTheme="minorHAnsi" w:eastAsiaTheme="minorEastAsia" w:cstheme="minorBidi"/>
          <w:kern w:val="2"/>
          <w:sz w:val="24"/>
          <w:szCs w:val="24"/>
          <w:lang w:val="en-US" w:eastAsia="zh-CN" w:bidi="ar-SA"/>
        </w:rPr>
      </w:pPr>
      <w:r>
        <w:rPr>
          <w:rFonts w:hint="default" w:asciiTheme="minorHAnsi" w:hAnsiTheme="minorHAnsi" w:eastAsiaTheme="minorEastAsia" w:cstheme="minorBidi"/>
          <w:kern w:val="2"/>
          <w:sz w:val="24"/>
          <w:szCs w:val="24"/>
          <w:lang w:val="en-US" w:eastAsia="zh-CN" w:bidi="ar-SA"/>
        </w:rPr>
        <w:t>供应商名称（盖章）：</w:t>
      </w:r>
      <w:r>
        <w:rPr>
          <w:rFonts w:hint="default" w:asciiTheme="minorHAnsi" w:hAnsiTheme="minorHAnsi" w:eastAsiaTheme="minorEastAsia" w:cstheme="minorBidi"/>
          <w:kern w:val="2"/>
          <w:sz w:val="24"/>
          <w:szCs w:val="24"/>
          <w:lang w:val="en-US" w:eastAsia="zh-CN" w:bidi="ar-SA"/>
        </w:rPr>
        <w:br w:type="textWrapping"/>
      </w:r>
      <w:r>
        <w:rPr>
          <w:rFonts w:hint="default" w:asciiTheme="minorHAnsi" w:hAnsiTheme="minorHAnsi" w:eastAsiaTheme="minorEastAsia" w:cstheme="minorBidi"/>
          <w:kern w:val="2"/>
          <w:sz w:val="24"/>
          <w:szCs w:val="24"/>
          <w:lang w:val="en-US" w:eastAsia="zh-CN" w:bidi="ar-SA"/>
        </w:rPr>
        <w:t>法定代表人（签字）：</w:t>
      </w:r>
      <w:r>
        <w:rPr>
          <w:rFonts w:hint="default" w:asciiTheme="minorHAnsi" w:hAnsiTheme="minorHAnsi" w:eastAsiaTheme="minorEastAsia" w:cstheme="minorBidi"/>
          <w:kern w:val="2"/>
          <w:sz w:val="24"/>
          <w:szCs w:val="24"/>
          <w:lang w:val="en-US" w:eastAsia="zh-CN" w:bidi="ar-SA"/>
        </w:rPr>
        <w:br w:type="textWrapping"/>
      </w:r>
      <w:r>
        <w:rPr>
          <w:rFonts w:hint="default" w:asciiTheme="minorHAnsi" w:hAnsiTheme="minorHAnsi" w:eastAsiaTheme="minorEastAsia" w:cstheme="minorBidi"/>
          <w:kern w:val="2"/>
          <w:sz w:val="24"/>
          <w:szCs w:val="24"/>
          <w:lang w:val="en-US" w:eastAsia="zh-CN" w:bidi="ar-SA"/>
        </w:rPr>
        <w:t>委托代理人（签字）：</w:t>
      </w:r>
      <w:r>
        <w:rPr>
          <w:rFonts w:hint="default" w:asciiTheme="minorHAnsi" w:hAnsiTheme="minorHAnsi" w:eastAsiaTheme="minorEastAsia" w:cstheme="minorBidi"/>
          <w:kern w:val="2"/>
          <w:sz w:val="24"/>
          <w:szCs w:val="24"/>
          <w:lang w:val="en-US" w:eastAsia="zh-CN" w:bidi="ar-SA"/>
        </w:rPr>
        <w:br w:type="textWrapping"/>
      </w:r>
      <w:r>
        <w:rPr>
          <w:rFonts w:hint="default" w:asciiTheme="minorHAnsi" w:hAnsiTheme="minorHAnsi" w:eastAsiaTheme="minorEastAsia" w:cstheme="minorBidi"/>
          <w:kern w:val="2"/>
          <w:sz w:val="24"/>
          <w:szCs w:val="24"/>
          <w:lang w:val="en-US" w:eastAsia="zh-CN" w:bidi="ar-SA"/>
        </w:rPr>
        <w:t>日期：____年____月____日</w:t>
      </w:r>
    </w:p>
    <w:p>
      <w:pPr>
        <w:rPr>
          <w:rFonts w:hint="default" w:ascii="仿宋_GB2312" w:hAnsi="仿宋_GB2312" w:eastAsia="仿宋_GB2312" w:cs="仿宋_GB2312"/>
          <w:b/>
          <w:bCs/>
          <w:sz w:val="30"/>
          <w:szCs w:val="30"/>
        </w:rPr>
      </w:pPr>
    </w:p>
    <w:p>
      <w:pPr>
        <w:rPr>
          <w:rFonts w:hint="default" w:ascii="仿宋_GB2312" w:hAnsi="仿宋_GB2312" w:eastAsia="仿宋_GB2312" w:cs="仿宋_GB2312"/>
          <w:b/>
          <w:bCs/>
          <w:sz w:val="30"/>
          <w:szCs w:val="30"/>
        </w:rPr>
      </w:pPr>
    </w:p>
    <w:p>
      <w:pPr>
        <w:rPr>
          <w:rFonts w:hint="default" w:ascii="仿宋_GB2312" w:hAnsi="仿宋_GB2312" w:eastAsia="仿宋_GB2312" w:cs="仿宋_GB2312"/>
          <w:b/>
          <w:bCs/>
          <w:sz w:val="30"/>
          <w:szCs w:val="30"/>
        </w:rPr>
      </w:pPr>
    </w:p>
    <w:p>
      <w:pPr>
        <w:rPr>
          <w:rFonts w:hint="default" w:ascii="仿宋_GB2312" w:hAnsi="仿宋_GB2312" w:eastAsia="仿宋_GB2312" w:cs="仿宋_GB2312"/>
          <w:b/>
          <w:bCs/>
          <w:sz w:val="30"/>
          <w:szCs w:val="30"/>
        </w:rPr>
      </w:pPr>
    </w:p>
    <w:p>
      <w:pPr>
        <w:rPr>
          <w:rFonts w:hint="default" w:ascii="仿宋_GB2312" w:hAnsi="仿宋_GB2312" w:eastAsia="仿宋_GB2312" w:cs="仿宋_GB2312"/>
          <w:b/>
          <w:bCs/>
          <w:sz w:val="30"/>
          <w:szCs w:val="30"/>
        </w:rPr>
      </w:pPr>
    </w:p>
    <w:p>
      <w:pPr>
        <w:rPr>
          <w:rFonts w:hint="default" w:ascii="仿宋_GB2312" w:hAnsi="仿宋_GB2312" w:eastAsia="仿宋_GB2312" w:cs="仿宋_GB2312"/>
          <w:b/>
          <w:bCs/>
          <w:sz w:val="30"/>
          <w:szCs w:val="30"/>
        </w:rPr>
      </w:pPr>
      <w:r>
        <w:rPr>
          <w:rFonts w:hint="default" w:ascii="仿宋_GB2312" w:hAnsi="仿宋_GB2312" w:eastAsia="仿宋_GB2312" w:cs="仿宋_GB2312"/>
          <w:b/>
          <w:bCs/>
          <w:sz w:val="30"/>
          <w:szCs w:val="30"/>
        </w:rPr>
        <w:t>四、技术偏离表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2055"/>
        <w:gridCol w:w="2253"/>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4" w:type="dxa"/>
            <w:vAlign w:val="center"/>
          </w:tcPr>
          <w:p>
            <w:pPr>
              <w:pStyle w:val="7"/>
              <w:spacing w:before="0" w:beforeAutospacing="0" w:after="0" w:afterAutospacing="0" w:line="480" w:lineRule="exact"/>
              <w:jc w:val="center"/>
              <w:rPr>
                <w:rFonts w:hint="eastAsia" w:asciiTheme="minorEastAsia" w:hAnsiTheme="minorEastAsia" w:eastAsiaTheme="minorEastAsia"/>
                <w:b/>
                <w:sz w:val="21"/>
                <w:szCs w:val="21"/>
                <w:vertAlign w:val="baseline"/>
                <w:lang w:eastAsia="zh-CN"/>
              </w:rPr>
            </w:pPr>
            <w:r>
              <w:rPr>
                <w:rFonts w:hint="eastAsia" w:asciiTheme="minorEastAsia" w:hAnsiTheme="minorEastAsia"/>
                <w:b/>
                <w:sz w:val="21"/>
                <w:szCs w:val="21"/>
                <w:vertAlign w:val="baseline"/>
                <w:lang w:eastAsia="zh-CN"/>
              </w:rPr>
              <w:t>序号</w:t>
            </w:r>
          </w:p>
        </w:tc>
        <w:tc>
          <w:tcPr>
            <w:tcW w:w="2055" w:type="dxa"/>
            <w:vAlign w:val="center"/>
          </w:tcPr>
          <w:p>
            <w:pPr>
              <w:pStyle w:val="7"/>
              <w:spacing w:before="0" w:beforeAutospacing="0" w:after="0" w:afterAutospacing="0" w:line="480" w:lineRule="exact"/>
              <w:jc w:val="center"/>
              <w:rPr>
                <w:rFonts w:hint="eastAsia" w:asciiTheme="minorEastAsia" w:hAnsiTheme="minorEastAsia" w:eastAsiaTheme="minorEastAsia"/>
                <w:b/>
                <w:sz w:val="21"/>
                <w:szCs w:val="21"/>
                <w:vertAlign w:val="baseline"/>
                <w:lang w:eastAsia="zh-CN"/>
              </w:rPr>
            </w:pPr>
            <w:r>
              <w:rPr>
                <w:rFonts w:hint="eastAsia" w:asciiTheme="minorEastAsia" w:hAnsiTheme="minorEastAsia"/>
                <w:b/>
                <w:sz w:val="21"/>
                <w:szCs w:val="21"/>
                <w:vertAlign w:val="baseline"/>
                <w:lang w:eastAsia="zh-CN"/>
              </w:rPr>
              <w:t>谈判文件要求</w:t>
            </w:r>
          </w:p>
        </w:tc>
        <w:tc>
          <w:tcPr>
            <w:tcW w:w="2253" w:type="dxa"/>
            <w:vAlign w:val="center"/>
          </w:tcPr>
          <w:p>
            <w:pPr>
              <w:pStyle w:val="7"/>
              <w:spacing w:before="0" w:beforeAutospacing="0" w:after="0" w:afterAutospacing="0" w:line="480" w:lineRule="exact"/>
              <w:jc w:val="center"/>
              <w:rPr>
                <w:rFonts w:hint="eastAsia" w:asciiTheme="minorEastAsia" w:hAnsiTheme="minorEastAsia" w:eastAsiaTheme="minorEastAsia"/>
                <w:b/>
                <w:sz w:val="21"/>
                <w:szCs w:val="21"/>
                <w:vertAlign w:val="baseline"/>
                <w:lang w:eastAsia="zh-CN"/>
              </w:rPr>
            </w:pPr>
            <w:r>
              <w:rPr>
                <w:rFonts w:hint="eastAsia" w:asciiTheme="minorEastAsia" w:hAnsiTheme="minorEastAsia"/>
                <w:b/>
                <w:sz w:val="21"/>
                <w:szCs w:val="21"/>
                <w:vertAlign w:val="baseline"/>
                <w:lang w:eastAsia="zh-CN"/>
              </w:rPr>
              <w:t>响应文件对应内容</w:t>
            </w:r>
          </w:p>
        </w:tc>
        <w:tc>
          <w:tcPr>
            <w:tcW w:w="1705" w:type="dxa"/>
            <w:vAlign w:val="center"/>
          </w:tcPr>
          <w:p>
            <w:pPr>
              <w:pStyle w:val="7"/>
              <w:spacing w:before="0" w:beforeAutospacing="0" w:after="0" w:afterAutospacing="0" w:line="480" w:lineRule="exact"/>
              <w:jc w:val="center"/>
              <w:rPr>
                <w:rFonts w:hint="eastAsia" w:asciiTheme="minorEastAsia" w:hAnsiTheme="minorEastAsia" w:eastAsiaTheme="minorEastAsia"/>
                <w:b/>
                <w:sz w:val="21"/>
                <w:szCs w:val="21"/>
                <w:vertAlign w:val="baseline"/>
                <w:lang w:eastAsia="zh-CN"/>
              </w:rPr>
            </w:pPr>
            <w:r>
              <w:rPr>
                <w:rFonts w:hint="eastAsia" w:asciiTheme="minorEastAsia" w:hAnsiTheme="minorEastAsia"/>
                <w:b/>
                <w:sz w:val="21"/>
                <w:szCs w:val="21"/>
                <w:vertAlign w:val="baseline"/>
                <w:lang w:eastAsia="zh-CN"/>
              </w:rPr>
              <w:t>偏离程度</w:t>
            </w:r>
          </w:p>
        </w:tc>
        <w:tc>
          <w:tcPr>
            <w:tcW w:w="1705" w:type="dxa"/>
            <w:vAlign w:val="center"/>
          </w:tcPr>
          <w:p>
            <w:pPr>
              <w:pStyle w:val="7"/>
              <w:spacing w:before="0" w:beforeAutospacing="0" w:after="0" w:afterAutospacing="0" w:line="480" w:lineRule="exact"/>
              <w:jc w:val="center"/>
              <w:rPr>
                <w:rFonts w:hint="eastAsia" w:asciiTheme="minorEastAsia" w:hAnsiTheme="minorEastAsia" w:eastAsiaTheme="minorEastAsia"/>
                <w:b/>
                <w:sz w:val="21"/>
                <w:szCs w:val="21"/>
                <w:vertAlign w:val="baseline"/>
                <w:lang w:eastAsia="zh-CN"/>
              </w:rPr>
            </w:pPr>
            <w:r>
              <w:rPr>
                <w:rFonts w:hint="eastAsia" w:asciiTheme="minorEastAsia" w:hAnsiTheme="minorEastAsia"/>
                <w:b/>
                <w:sz w:val="21"/>
                <w:szCs w:val="21"/>
                <w:vertAlign w:val="baseline"/>
                <w:lang w:eastAsia="zh-CN"/>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804" w:type="dxa"/>
          </w:tcPr>
          <w:p>
            <w:pPr>
              <w:pStyle w:val="7"/>
              <w:spacing w:before="0" w:beforeAutospacing="0" w:after="0" w:afterAutospacing="0" w:line="480" w:lineRule="exact"/>
              <w:rPr>
                <w:rFonts w:hint="eastAsia" w:asciiTheme="minorEastAsia" w:hAnsiTheme="minorEastAsia"/>
                <w:b/>
                <w:vertAlign w:val="baseline"/>
              </w:rPr>
            </w:pPr>
          </w:p>
        </w:tc>
        <w:tc>
          <w:tcPr>
            <w:tcW w:w="2055" w:type="dxa"/>
          </w:tcPr>
          <w:p>
            <w:pPr>
              <w:pStyle w:val="7"/>
              <w:spacing w:before="0" w:beforeAutospacing="0" w:after="0" w:afterAutospacing="0" w:line="480" w:lineRule="exact"/>
              <w:rPr>
                <w:rFonts w:hint="eastAsia" w:asciiTheme="minorEastAsia" w:hAnsiTheme="minorEastAsia"/>
                <w:b/>
                <w:vertAlign w:val="baseline"/>
              </w:rPr>
            </w:pPr>
          </w:p>
        </w:tc>
        <w:tc>
          <w:tcPr>
            <w:tcW w:w="2253" w:type="dxa"/>
          </w:tcPr>
          <w:p>
            <w:pPr>
              <w:pStyle w:val="7"/>
              <w:spacing w:before="0" w:beforeAutospacing="0" w:after="0" w:afterAutospacing="0" w:line="480" w:lineRule="exact"/>
              <w:rPr>
                <w:rFonts w:hint="eastAsia" w:asciiTheme="minorEastAsia" w:hAnsiTheme="minorEastAsia"/>
                <w:b/>
                <w:vertAlign w:val="baseline"/>
              </w:rPr>
            </w:pPr>
          </w:p>
        </w:tc>
        <w:tc>
          <w:tcPr>
            <w:tcW w:w="1705" w:type="dxa"/>
          </w:tcPr>
          <w:p>
            <w:pPr>
              <w:pStyle w:val="7"/>
              <w:spacing w:before="0" w:beforeAutospacing="0" w:after="0" w:afterAutospacing="0" w:line="480" w:lineRule="exact"/>
              <w:rPr>
                <w:rFonts w:hint="eastAsia" w:asciiTheme="minorEastAsia" w:hAnsiTheme="minorEastAsia"/>
                <w:b/>
                <w:vertAlign w:val="baseline"/>
              </w:rPr>
            </w:pPr>
          </w:p>
        </w:tc>
        <w:tc>
          <w:tcPr>
            <w:tcW w:w="1705" w:type="dxa"/>
          </w:tcPr>
          <w:p>
            <w:pPr>
              <w:pStyle w:val="7"/>
              <w:spacing w:before="0" w:beforeAutospacing="0" w:after="0" w:afterAutospacing="0" w:line="480" w:lineRule="exact"/>
              <w:rPr>
                <w:rFonts w:hint="eastAsia" w:asciiTheme="minorEastAsia" w:hAnsiTheme="minorEastAsia"/>
                <w:b/>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4" w:type="dxa"/>
          </w:tcPr>
          <w:p>
            <w:pPr>
              <w:pStyle w:val="7"/>
              <w:spacing w:before="0" w:beforeAutospacing="0" w:after="0" w:afterAutospacing="0" w:line="480" w:lineRule="exact"/>
              <w:rPr>
                <w:rFonts w:hint="eastAsia" w:asciiTheme="minorEastAsia" w:hAnsiTheme="minorEastAsia"/>
                <w:b/>
                <w:vertAlign w:val="baseline"/>
              </w:rPr>
            </w:pPr>
          </w:p>
        </w:tc>
        <w:tc>
          <w:tcPr>
            <w:tcW w:w="2055" w:type="dxa"/>
          </w:tcPr>
          <w:p>
            <w:pPr>
              <w:pStyle w:val="7"/>
              <w:spacing w:before="0" w:beforeAutospacing="0" w:after="0" w:afterAutospacing="0" w:line="480" w:lineRule="exact"/>
              <w:rPr>
                <w:rFonts w:hint="eastAsia" w:asciiTheme="minorEastAsia" w:hAnsiTheme="minorEastAsia"/>
                <w:b/>
                <w:vertAlign w:val="baseline"/>
              </w:rPr>
            </w:pPr>
          </w:p>
        </w:tc>
        <w:tc>
          <w:tcPr>
            <w:tcW w:w="2253" w:type="dxa"/>
          </w:tcPr>
          <w:p>
            <w:pPr>
              <w:pStyle w:val="7"/>
              <w:spacing w:before="0" w:beforeAutospacing="0" w:after="0" w:afterAutospacing="0" w:line="480" w:lineRule="exact"/>
              <w:rPr>
                <w:rFonts w:hint="eastAsia" w:asciiTheme="minorEastAsia" w:hAnsiTheme="minorEastAsia"/>
                <w:b/>
                <w:vertAlign w:val="baseline"/>
              </w:rPr>
            </w:pPr>
          </w:p>
        </w:tc>
        <w:tc>
          <w:tcPr>
            <w:tcW w:w="1705" w:type="dxa"/>
          </w:tcPr>
          <w:p>
            <w:pPr>
              <w:pStyle w:val="7"/>
              <w:spacing w:before="0" w:beforeAutospacing="0" w:after="0" w:afterAutospacing="0" w:line="480" w:lineRule="exact"/>
              <w:rPr>
                <w:rFonts w:hint="eastAsia" w:asciiTheme="minorEastAsia" w:hAnsiTheme="minorEastAsia"/>
                <w:b/>
                <w:vertAlign w:val="baseline"/>
              </w:rPr>
            </w:pPr>
          </w:p>
        </w:tc>
        <w:tc>
          <w:tcPr>
            <w:tcW w:w="1705" w:type="dxa"/>
          </w:tcPr>
          <w:p>
            <w:pPr>
              <w:pStyle w:val="7"/>
              <w:spacing w:before="0" w:beforeAutospacing="0" w:after="0" w:afterAutospacing="0" w:line="480" w:lineRule="exact"/>
              <w:rPr>
                <w:rFonts w:hint="eastAsia" w:asciiTheme="minorEastAsia" w:hAnsiTheme="minorEastAsia"/>
                <w:b/>
                <w:vertAlign w:val="baseline"/>
              </w:rPr>
            </w:pPr>
          </w:p>
        </w:tc>
      </w:tr>
    </w:tbl>
    <w:p>
      <w:pPr>
        <w:pStyle w:val="7"/>
        <w:keepNext w:val="0"/>
        <w:keepLines w:val="0"/>
        <w:widowControl/>
        <w:suppressLineNumbers w:val="0"/>
        <w:shd w:val="clear" w:fill="FFFFFF"/>
        <w:spacing w:before="240" w:beforeAutospacing="0" w:after="240" w:afterAutospacing="0"/>
        <w:ind w:left="0" w:right="0" w:firstLine="0"/>
        <w:rPr>
          <w:rFonts w:hint="default" w:asciiTheme="minorEastAsia" w:hAnsiTheme="minorEastAsia" w:eastAsiaTheme="minorEastAsia" w:cstheme="minorEastAsia"/>
          <w:b/>
          <w:bCs/>
          <w:i w:val="0"/>
          <w:iCs w:val="0"/>
          <w:caps w:val="0"/>
          <w:color w:val="0F1115"/>
          <w:spacing w:val="0"/>
          <w:sz w:val="24"/>
          <w:szCs w:val="24"/>
          <w:shd w:val="clear" w:fill="FFFFFF"/>
        </w:rPr>
      </w:pPr>
      <w:r>
        <w:rPr>
          <w:rFonts w:hint="default" w:asciiTheme="minorEastAsia" w:hAnsiTheme="minorEastAsia" w:eastAsiaTheme="minorEastAsia" w:cstheme="minorEastAsia"/>
          <w:b/>
          <w:bCs/>
          <w:i w:val="0"/>
          <w:iCs w:val="0"/>
          <w:caps w:val="0"/>
          <w:color w:val="0F1115"/>
          <w:spacing w:val="0"/>
          <w:sz w:val="24"/>
          <w:szCs w:val="24"/>
          <w:shd w:val="clear" w:fill="FFFFFF"/>
        </w:rPr>
        <w:t>填写说明：</w:t>
      </w:r>
    </w:p>
    <w:p>
      <w:pPr>
        <w:pStyle w:val="7"/>
        <w:keepNext w:val="0"/>
        <w:keepLines w:val="0"/>
        <w:widowControl/>
        <w:suppressLineNumbers w:val="0"/>
        <w:shd w:val="clear" w:fill="FFFFFF"/>
        <w:spacing w:before="240" w:beforeAutospacing="0" w:after="240" w:afterAutospacing="0"/>
        <w:ind w:right="0"/>
        <w:rPr>
          <w:rFonts w:hint="default" w:asciiTheme="minorHAnsi" w:hAnsiTheme="minorHAnsi" w:eastAsiaTheme="minorEastAsia" w:cstheme="minorBidi"/>
          <w:kern w:val="2"/>
          <w:sz w:val="24"/>
          <w:szCs w:val="24"/>
          <w:lang w:val="en-US" w:eastAsia="zh-CN" w:bidi="ar-SA"/>
        </w:rPr>
      </w:pPr>
      <w:r>
        <w:rPr>
          <w:rFonts w:hint="default" w:asciiTheme="minorHAnsi" w:hAnsiTheme="minorHAnsi" w:eastAsiaTheme="minorEastAsia" w:cstheme="minorBidi"/>
          <w:kern w:val="2"/>
          <w:sz w:val="24"/>
          <w:szCs w:val="24"/>
          <w:lang w:val="en-US" w:eastAsia="zh-CN" w:bidi="ar-SA"/>
        </w:rPr>
        <w:t>1.供应商应依据“技术指标及服务要求”如实逐条对应填写。</w:t>
      </w:r>
    </w:p>
    <w:p>
      <w:pPr>
        <w:pStyle w:val="7"/>
        <w:keepNext w:val="0"/>
        <w:keepLines w:val="0"/>
        <w:widowControl/>
        <w:suppressLineNumbers w:val="0"/>
        <w:shd w:val="clear" w:fill="FFFFFF"/>
        <w:spacing w:before="240" w:beforeAutospacing="0" w:after="240" w:afterAutospacing="0"/>
        <w:ind w:right="0"/>
        <w:rPr>
          <w:rFonts w:hint="default"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t>2.</w:t>
      </w:r>
      <w:r>
        <w:rPr>
          <w:rFonts w:hint="default" w:asciiTheme="minorHAnsi" w:hAnsiTheme="minorHAnsi" w:eastAsiaTheme="minorEastAsia" w:cstheme="minorBidi"/>
          <w:kern w:val="2"/>
          <w:sz w:val="24"/>
          <w:szCs w:val="24"/>
          <w:lang w:val="en-US" w:eastAsia="zh-CN" w:bidi="ar-SA"/>
        </w:rPr>
        <w:t>偏离程度填写“正偏离、负偏离或无偏离”。正偏离指优于谈判文件要求；负偏离指劣于谈判文件要求；无偏离指与谈判文件要求无差别。</w:t>
      </w:r>
    </w:p>
    <w:p>
      <w:pPr>
        <w:pStyle w:val="7"/>
        <w:keepNext w:val="0"/>
        <w:keepLines w:val="0"/>
        <w:widowControl/>
        <w:suppressLineNumbers w:val="0"/>
        <w:shd w:val="clear" w:fill="FFFFFF"/>
        <w:spacing w:before="240" w:beforeAutospacing="0" w:after="240" w:afterAutospacing="0"/>
        <w:ind w:right="0"/>
        <w:rPr>
          <w:rFonts w:hint="default"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t>3.</w:t>
      </w:r>
      <w:r>
        <w:rPr>
          <w:rFonts w:hint="default" w:asciiTheme="minorHAnsi" w:hAnsiTheme="minorHAnsi" w:eastAsiaTheme="minorEastAsia" w:cstheme="minorBidi"/>
          <w:kern w:val="2"/>
          <w:sz w:val="24"/>
          <w:szCs w:val="24"/>
          <w:lang w:val="en-US" w:eastAsia="zh-CN" w:bidi="ar-SA"/>
        </w:rPr>
        <w:t>存在负偏离的，须在偏离说明中详细说明。对标注“实质性要求”的指标存在负偏离的，响应文件无效。</w:t>
      </w:r>
    </w:p>
    <w:p>
      <w:pPr>
        <w:keepNext w:val="0"/>
        <w:keepLines w:val="0"/>
        <w:widowControl/>
        <w:numPr>
          <w:ilvl w:val="0"/>
          <w:numId w:val="0"/>
        </w:numPr>
        <w:suppressLineNumbers w:val="0"/>
        <w:spacing w:before="90" w:beforeAutospacing="0" w:after="0" w:afterAutospacing="1"/>
        <w:ind w:left="-360" w:leftChars="0"/>
      </w:pPr>
    </w:p>
    <w:p>
      <w:pPr>
        <w:keepNext w:val="0"/>
        <w:keepLines w:val="0"/>
        <w:widowControl/>
        <w:numPr>
          <w:ilvl w:val="0"/>
          <w:numId w:val="0"/>
        </w:numPr>
        <w:suppressLineNumbers w:val="0"/>
        <w:spacing w:before="90" w:beforeAutospacing="0" w:after="0" w:afterAutospacing="1"/>
        <w:ind w:left="-360" w:leftChars="0"/>
      </w:pP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供应商名称（盖章）：</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法定代表人/授权代表（签字）：</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日期：____年____月____日</w:t>
      </w:r>
    </w:p>
    <w:p>
      <w:pPr>
        <w:rPr>
          <w:rFonts w:hint="default" w:ascii="仿宋_GB2312" w:hAnsi="仿宋_GB2312" w:eastAsia="仿宋_GB2312" w:cs="仿宋_GB2312"/>
          <w:b/>
          <w:bCs/>
          <w:sz w:val="30"/>
          <w:szCs w:val="30"/>
        </w:rPr>
      </w:pPr>
      <w:r>
        <w:rPr>
          <w:rFonts w:hint="default" w:ascii="仿宋_GB2312" w:hAnsi="仿宋_GB2312" w:eastAsia="仿宋_GB2312" w:cs="仿宋_GB2312"/>
          <w:b/>
          <w:bCs/>
          <w:sz w:val="30"/>
          <w:szCs w:val="30"/>
        </w:rPr>
        <w:t>五、资格证明文件</w:t>
      </w:r>
    </w:p>
    <w:p>
      <w:pPr>
        <w:rPr>
          <w:sz w:val="24"/>
          <w:szCs w:val="24"/>
        </w:rPr>
      </w:pPr>
      <w:r>
        <w:rPr>
          <w:rFonts w:hint="default"/>
          <w:sz w:val="24"/>
          <w:szCs w:val="24"/>
        </w:rPr>
        <w:t>（按第一章“供应商资格要求”提供，包括但不限于：）</w:t>
      </w:r>
    </w:p>
    <w:p>
      <w:pPr>
        <w:rPr>
          <w:sz w:val="24"/>
          <w:szCs w:val="24"/>
        </w:rPr>
      </w:pPr>
      <w:r>
        <w:rPr>
          <w:rFonts w:hint="eastAsia"/>
          <w:sz w:val="24"/>
          <w:szCs w:val="24"/>
          <w:lang w:val="en-US" w:eastAsia="zh-CN"/>
        </w:rPr>
        <w:t>1.</w:t>
      </w:r>
      <w:r>
        <w:rPr>
          <w:rFonts w:hint="default"/>
          <w:sz w:val="24"/>
          <w:szCs w:val="24"/>
        </w:rPr>
        <w:t>营业执照副本复印件</w:t>
      </w:r>
    </w:p>
    <w:p>
      <w:pPr>
        <w:rPr>
          <w:sz w:val="24"/>
          <w:szCs w:val="24"/>
        </w:rPr>
      </w:pPr>
      <w:r>
        <w:rPr>
          <w:rFonts w:hint="eastAsia"/>
          <w:sz w:val="24"/>
          <w:szCs w:val="24"/>
          <w:lang w:val="en-US" w:eastAsia="zh-CN"/>
        </w:rPr>
        <w:t>2.</w:t>
      </w:r>
      <w:r>
        <w:rPr>
          <w:rFonts w:hint="default"/>
          <w:sz w:val="24"/>
          <w:szCs w:val="24"/>
        </w:rPr>
        <w:t>医疗器械经营许可证或备案凭证复印件（代理商）</w:t>
      </w:r>
    </w:p>
    <w:p>
      <w:pPr>
        <w:rPr>
          <w:sz w:val="24"/>
          <w:szCs w:val="24"/>
        </w:rPr>
      </w:pPr>
      <w:r>
        <w:rPr>
          <w:rFonts w:hint="eastAsia"/>
          <w:sz w:val="24"/>
          <w:szCs w:val="24"/>
          <w:lang w:val="en-US" w:eastAsia="zh-CN"/>
        </w:rPr>
        <w:t>3.</w:t>
      </w:r>
      <w:r>
        <w:rPr>
          <w:rFonts w:hint="default"/>
          <w:sz w:val="24"/>
          <w:szCs w:val="24"/>
        </w:rPr>
        <w:t>信息系统安全等级保护备案证明（三级及以上）</w:t>
      </w:r>
    </w:p>
    <w:p>
      <w:pPr>
        <w:rPr>
          <w:sz w:val="24"/>
          <w:szCs w:val="24"/>
        </w:rPr>
      </w:pPr>
      <w:r>
        <w:rPr>
          <w:rFonts w:hint="eastAsia"/>
          <w:sz w:val="24"/>
          <w:szCs w:val="24"/>
          <w:lang w:val="en-US" w:eastAsia="zh-CN"/>
        </w:rPr>
        <w:t>4.</w:t>
      </w:r>
      <w:r>
        <w:rPr>
          <w:rFonts w:hint="default"/>
          <w:sz w:val="24"/>
          <w:szCs w:val="24"/>
        </w:rPr>
        <w:t>信用中国和中国政府采购网查询截图</w:t>
      </w:r>
    </w:p>
    <w:p>
      <w:pPr>
        <w:rPr>
          <w:sz w:val="24"/>
          <w:szCs w:val="24"/>
        </w:rPr>
      </w:pPr>
      <w:r>
        <w:rPr>
          <w:rFonts w:hint="eastAsia"/>
          <w:sz w:val="24"/>
          <w:szCs w:val="24"/>
          <w:lang w:val="en-US" w:eastAsia="zh-CN"/>
        </w:rPr>
        <w:t>5.</w:t>
      </w:r>
      <w:r>
        <w:rPr>
          <w:rFonts w:hint="default"/>
          <w:sz w:val="24"/>
          <w:szCs w:val="24"/>
        </w:rPr>
        <w:t>参加采购活动前三年内无重大违法记录声明</w:t>
      </w:r>
    </w:p>
    <w:p/>
    <w:p>
      <w:pPr>
        <w:rPr>
          <w:rFonts w:hint="default" w:ascii="仿宋_GB2312" w:hAnsi="仿宋_GB2312" w:eastAsia="仿宋_GB2312" w:cs="仿宋_GB2312"/>
          <w:b/>
          <w:bCs/>
          <w:sz w:val="30"/>
          <w:szCs w:val="30"/>
        </w:rPr>
      </w:pPr>
      <w:r>
        <w:rPr>
          <w:rFonts w:hint="default" w:ascii="仿宋_GB2312" w:hAnsi="仿宋_GB2312" w:eastAsia="仿宋_GB2312" w:cs="仿宋_GB2312"/>
          <w:b/>
          <w:bCs/>
          <w:sz w:val="30"/>
          <w:szCs w:val="30"/>
        </w:rPr>
        <w:t>六、服务方案</w:t>
      </w:r>
    </w:p>
    <w:p>
      <w:pPr>
        <w:rPr>
          <w:sz w:val="24"/>
          <w:szCs w:val="24"/>
        </w:rPr>
      </w:pPr>
      <w:r>
        <w:rPr>
          <w:rFonts w:hint="default"/>
          <w:sz w:val="24"/>
          <w:szCs w:val="24"/>
        </w:rPr>
        <w:t>（供应商根据第二章“技术指标及服务要求”自行编制，须涵盖：）</w:t>
      </w:r>
    </w:p>
    <w:p>
      <w:pPr>
        <w:rPr>
          <w:sz w:val="24"/>
          <w:szCs w:val="24"/>
        </w:rPr>
      </w:pPr>
      <w:r>
        <w:rPr>
          <w:rFonts w:hint="default"/>
          <w:sz w:val="24"/>
          <w:szCs w:val="24"/>
        </w:rPr>
        <w:t>系统功能实现方案</w:t>
      </w:r>
    </w:p>
    <w:p>
      <w:pPr>
        <w:rPr>
          <w:sz w:val="24"/>
          <w:szCs w:val="24"/>
        </w:rPr>
      </w:pPr>
      <w:r>
        <w:rPr>
          <w:rFonts w:hint="default"/>
          <w:sz w:val="24"/>
          <w:szCs w:val="24"/>
        </w:rPr>
        <w:t>与医院PACS/HIS系统对接方案</w:t>
      </w:r>
    </w:p>
    <w:p>
      <w:pPr>
        <w:rPr>
          <w:sz w:val="24"/>
          <w:szCs w:val="24"/>
        </w:rPr>
      </w:pPr>
      <w:r>
        <w:rPr>
          <w:rFonts w:hint="default"/>
          <w:sz w:val="24"/>
          <w:szCs w:val="24"/>
        </w:rPr>
        <w:t>数据安全保障措施</w:t>
      </w:r>
    </w:p>
    <w:p>
      <w:pPr>
        <w:rPr>
          <w:sz w:val="24"/>
          <w:szCs w:val="24"/>
        </w:rPr>
      </w:pPr>
      <w:r>
        <w:rPr>
          <w:rFonts w:hint="default"/>
          <w:sz w:val="24"/>
          <w:szCs w:val="24"/>
        </w:rPr>
        <w:t>运维响应及服务保障方案</w:t>
      </w:r>
    </w:p>
    <w:p>
      <w:pPr>
        <w:rPr>
          <w:sz w:val="24"/>
          <w:szCs w:val="24"/>
        </w:rPr>
      </w:pPr>
      <w:r>
        <w:rPr>
          <w:rFonts w:hint="default"/>
          <w:sz w:val="24"/>
          <w:szCs w:val="24"/>
        </w:rPr>
        <w:t>培训计划</w:t>
      </w:r>
    </w:p>
    <w:p>
      <w:pPr>
        <w:rPr>
          <w:rFonts w:hint="default"/>
        </w:rPr>
      </w:pPr>
      <w:r>
        <w:rPr>
          <w:rFonts w:hint="default" w:ascii="仿宋_GB2312" w:hAnsi="仿宋_GB2312" w:eastAsia="仿宋_GB2312" w:cs="仿宋_GB2312"/>
          <w:b/>
          <w:bCs/>
          <w:sz w:val="30"/>
          <w:szCs w:val="30"/>
        </w:rPr>
        <w:t>七、其他材料</w:t>
      </w:r>
    </w:p>
    <w:p>
      <w:pPr>
        <w:numPr>
          <w:ilvl w:val="0"/>
          <w:numId w:val="0"/>
        </w:numPr>
        <w:jc w:val="center"/>
        <w:rPr>
          <w:rFonts w:hint="default" w:ascii="Segoe UI" w:hAnsi="Segoe UI" w:eastAsia="Segoe UI" w:cs="Segoe UI"/>
          <w:b/>
          <w:bCs/>
          <w:caps w:val="0"/>
          <w:color w:val="0F1115"/>
          <w:spacing w:val="0"/>
          <w:kern w:val="0"/>
          <w:sz w:val="33"/>
          <w:szCs w:val="33"/>
          <w:shd w:val="clear" w:fill="FFFFFF"/>
          <w:lang w:val="en-US" w:eastAsia="zh-CN" w:bidi="ar"/>
        </w:rPr>
      </w:pPr>
      <w:r>
        <w:rPr>
          <w:rFonts w:hint="default" w:ascii="Segoe UI" w:hAnsi="Segoe UI" w:eastAsia="Segoe UI" w:cs="Segoe UI"/>
          <w:b/>
          <w:bCs/>
          <w:caps w:val="0"/>
          <w:color w:val="0F1115"/>
          <w:spacing w:val="0"/>
          <w:kern w:val="0"/>
          <w:sz w:val="33"/>
          <w:szCs w:val="33"/>
          <w:shd w:val="clear" w:fill="FFFFFF"/>
          <w:lang w:val="en-US" w:eastAsia="zh-CN" w:bidi="ar"/>
        </w:rPr>
        <w:t>第六章 附件</w:t>
      </w:r>
    </w:p>
    <w:p>
      <w:pPr>
        <w:rPr>
          <w:rFonts w:hint="default"/>
          <w:sz w:val="24"/>
          <w:szCs w:val="24"/>
        </w:rPr>
      </w:pPr>
      <w:r>
        <w:rPr>
          <w:rFonts w:hint="default"/>
          <w:sz w:val="24"/>
          <w:szCs w:val="24"/>
        </w:rPr>
        <w:t>附件</w:t>
      </w:r>
      <w:r>
        <w:rPr>
          <w:rFonts w:hint="eastAsia"/>
          <w:sz w:val="24"/>
          <w:szCs w:val="24"/>
          <w:lang w:eastAsia="zh-CN"/>
        </w:rPr>
        <w:t>：</w:t>
      </w:r>
      <w:r>
        <w:rPr>
          <w:rFonts w:hint="default"/>
          <w:sz w:val="24"/>
          <w:szCs w:val="24"/>
        </w:rPr>
        <w:t>无重大违法记录声明（格式）</w:t>
      </w:r>
    </w:p>
    <w:p>
      <w:pPr>
        <w:rPr>
          <w:rFonts w:hint="default"/>
          <w:sz w:val="24"/>
          <w:szCs w:val="24"/>
        </w:rPr>
      </w:pPr>
    </w:p>
    <w:p>
      <w:pPr>
        <w:rPr>
          <w:rFonts w:hint="default"/>
          <w:sz w:val="24"/>
          <w:szCs w:val="24"/>
        </w:rPr>
      </w:pPr>
      <w:r>
        <w:rPr>
          <w:rFonts w:hint="default"/>
          <w:sz w:val="24"/>
          <w:szCs w:val="24"/>
        </w:rPr>
        <w:t>致：大庆市第五医院</w:t>
      </w:r>
    </w:p>
    <w:p>
      <w:pPr>
        <w:ind w:firstLine="480" w:firstLineChars="200"/>
        <w:rPr>
          <w:rFonts w:hint="default"/>
          <w:sz w:val="24"/>
          <w:szCs w:val="24"/>
        </w:rPr>
      </w:pPr>
      <w:r>
        <w:rPr>
          <w:rFonts w:hint="default"/>
          <w:sz w:val="24"/>
          <w:szCs w:val="24"/>
        </w:rPr>
        <w:t>我方参加（项目名称）（项目编号）的谈判活动，现郑重声明：我方在参加本次采购活动前三年内，在经营活动中没有重大违法记录。</w:t>
      </w:r>
    </w:p>
    <w:p>
      <w:pPr>
        <w:ind w:firstLine="480" w:firstLineChars="200"/>
        <w:rPr>
          <w:rFonts w:hint="default"/>
          <w:sz w:val="24"/>
          <w:szCs w:val="24"/>
        </w:rPr>
      </w:pPr>
      <w:r>
        <w:rPr>
          <w:rFonts w:hint="default"/>
          <w:sz w:val="24"/>
          <w:szCs w:val="24"/>
        </w:rPr>
        <w:t>我方对上述声明的真实性负责。如经查实存在虚假，愿意承担相应法律责任。</w:t>
      </w:r>
    </w:p>
    <w:p>
      <w:pPr>
        <w:rPr>
          <w:rFonts w:hint="default"/>
          <w:sz w:val="24"/>
          <w:szCs w:val="24"/>
        </w:rPr>
      </w:pPr>
    </w:p>
    <w:p>
      <w:pPr>
        <w:rPr>
          <w:rFonts w:hint="default"/>
          <w:sz w:val="24"/>
          <w:szCs w:val="24"/>
        </w:rPr>
      </w:pPr>
    </w:p>
    <w:p>
      <w:pPr>
        <w:rPr>
          <w:rFonts w:hint="default"/>
          <w:sz w:val="24"/>
          <w:szCs w:val="24"/>
        </w:rPr>
      </w:pPr>
      <w:r>
        <w:rPr>
          <w:rFonts w:hint="default"/>
          <w:sz w:val="24"/>
          <w:szCs w:val="24"/>
        </w:rPr>
        <w:t>供应商名称（盖章）：</w:t>
      </w:r>
    </w:p>
    <w:p>
      <w:pPr>
        <w:rPr>
          <w:rFonts w:hint="default"/>
          <w:sz w:val="24"/>
          <w:szCs w:val="24"/>
        </w:rPr>
      </w:pPr>
      <w:r>
        <w:rPr>
          <w:rFonts w:hint="default"/>
          <w:sz w:val="24"/>
          <w:szCs w:val="24"/>
        </w:rPr>
        <w:br w:type="textWrapping"/>
      </w:r>
      <w:r>
        <w:rPr>
          <w:rFonts w:hint="default"/>
          <w:sz w:val="24"/>
          <w:szCs w:val="24"/>
        </w:rPr>
        <w:t>法定代表人/授权代表（签字）：</w:t>
      </w:r>
    </w:p>
    <w:p>
      <w:pPr>
        <w:rPr>
          <w:rFonts w:hint="default"/>
          <w:sz w:val="24"/>
          <w:szCs w:val="24"/>
        </w:rPr>
      </w:pPr>
      <w:r>
        <w:rPr>
          <w:rFonts w:hint="default"/>
          <w:sz w:val="24"/>
          <w:szCs w:val="24"/>
        </w:rPr>
        <w:br w:type="textWrapping"/>
      </w:r>
      <w:r>
        <w:rPr>
          <w:rFonts w:hint="default"/>
          <w:sz w:val="24"/>
          <w:szCs w:val="24"/>
        </w:rPr>
        <w:t>日期：____年____月____日</w:t>
      </w:r>
    </w:p>
    <w:p>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p>
    <w:p>
      <w:pPr>
        <w:pStyle w:val="7"/>
        <w:spacing w:before="0" w:beforeAutospacing="0" w:after="0" w:afterAutospacing="0" w:line="480" w:lineRule="exact"/>
        <w:rPr>
          <w:rFonts w:hint="eastAsia" w:asciiTheme="minorEastAsia" w:hAnsiTheme="minorEastAsia"/>
          <w:b/>
        </w:rPr>
      </w:pPr>
    </w:p>
    <w:p>
      <w:pPr>
        <w:rPr>
          <w:b/>
          <w:bCs/>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953285"/>
    <w:multiLevelType w:val="singleLevel"/>
    <w:tmpl w:val="93953285"/>
    <w:lvl w:ilvl="0" w:tentative="0">
      <w:start w:val="3"/>
      <w:numFmt w:val="decimal"/>
      <w:suff w:val="space"/>
      <w:lvlText w:val="%1."/>
      <w:lvlJc w:val="left"/>
    </w:lvl>
  </w:abstractNum>
  <w:abstractNum w:abstractNumId="1">
    <w:nsid w:val="68D878BF"/>
    <w:multiLevelType w:val="singleLevel"/>
    <w:tmpl w:val="68D878BF"/>
    <w:lvl w:ilvl="0" w:tentative="0">
      <w:start w:val="3"/>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200997"/>
    <w:rsid w:val="000225A8"/>
    <w:rsid w:val="000576C5"/>
    <w:rsid w:val="0018627C"/>
    <w:rsid w:val="001E5055"/>
    <w:rsid w:val="00220576"/>
    <w:rsid w:val="002C2AAC"/>
    <w:rsid w:val="003A39CB"/>
    <w:rsid w:val="003A658A"/>
    <w:rsid w:val="00472312"/>
    <w:rsid w:val="004A0E92"/>
    <w:rsid w:val="0055530B"/>
    <w:rsid w:val="00576EED"/>
    <w:rsid w:val="005E0CF2"/>
    <w:rsid w:val="00654B0F"/>
    <w:rsid w:val="007E61B1"/>
    <w:rsid w:val="00932ABC"/>
    <w:rsid w:val="00950815"/>
    <w:rsid w:val="009616E9"/>
    <w:rsid w:val="009E0400"/>
    <w:rsid w:val="00AC384E"/>
    <w:rsid w:val="00B67E5F"/>
    <w:rsid w:val="00BA5481"/>
    <w:rsid w:val="00BB600F"/>
    <w:rsid w:val="00BC6690"/>
    <w:rsid w:val="00C20F93"/>
    <w:rsid w:val="00C52B70"/>
    <w:rsid w:val="00D60AB9"/>
    <w:rsid w:val="00D95219"/>
    <w:rsid w:val="00DD5AB1"/>
    <w:rsid w:val="00E660DC"/>
    <w:rsid w:val="00EC17C8"/>
    <w:rsid w:val="00F30B86"/>
    <w:rsid w:val="00F5405D"/>
    <w:rsid w:val="00F5595D"/>
    <w:rsid w:val="00F7047F"/>
    <w:rsid w:val="00F977DF"/>
    <w:rsid w:val="02007D81"/>
    <w:rsid w:val="04313670"/>
    <w:rsid w:val="05AE252F"/>
    <w:rsid w:val="06037022"/>
    <w:rsid w:val="06A35D36"/>
    <w:rsid w:val="083B24D2"/>
    <w:rsid w:val="087B2CA1"/>
    <w:rsid w:val="0AC23E87"/>
    <w:rsid w:val="0AE37239"/>
    <w:rsid w:val="0BB240EC"/>
    <w:rsid w:val="0C301104"/>
    <w:rsid w:val="10E72769"/>
    <w:rsid w:val="11310F93"/>
    <w:rsid w:val="170A2310"/>
    <w:rsid w:val="1B487473"/>
    <w:rsid w:val="1BDD1FD1"/>
    <w:rsid w:val="1C4F039F"/>
    <w:rsid w:val="1E3B5525"/>
    <w:rsid w:val="211374C2"/>
    <w:rsid w:val="220B191E"/>
    <w:rsid w:val="23812267"/>
    <w:rsid w:val="23B749F9"/>
    <w:rsid w:val="24FE1DC0"/>
    <w:rsid w:val="268E37D0"/>
    <w:rsid w:val="2891426F"/>
    <w:rsid w:val="28C26C0B"/>
    <w:rsid w:val="28D359A9"/>
    <w:rsid w:val="2904378B"/>
    <w:rsid w:val="29BE121A"/>
    <w:rsid w:val="30DF2D0A"/>
    <w:rsid w:val="33FB408D"/>
    <w:rsid w:val="340D2243"/>
    <w:rsid w:val="34A42934"/>
    <w:rsid w:val="372D1296"/>
    <w:rsid w:val="3ABF71B4"/>
    <w:rsid w:val="3B01176E"/>
    <w:rsid w:val="3D7052EA"/>
    <w:rsid w:val="40727D92"/>
    <w:rsid w:val="41EA4AB6"/>
    <w:rsid w:val="4357060C"/>
    <w:rsid w:val="459A099C"/>
    <w:rsid w:val="4935552A"/>
    <w:rsid w:val="4CC009BA"/>
    <w:rsid w:val="4E5D18B5"/>
    <w:rsid w:val="4EBE735A"/>
    <w:rsid w:val="4EDB32EC"/>
    <w:rsid w:val="53911E4A"/>
    <w:rsid w:val="53A63401"/>
    <w:rsid w:val="577F4A9F"/>
    <w:rsid w:val="59AB192B"/>
    <w:rsid w:val="5A9F09E7"/>
    <w:rsid w:val="5B0429F4"/>
    <w:rsid w:val="5B476996"/>
    <w:rsid w:val="5CC6113B"/>
    <w:rsid w:val="5DAB4178"/>
    <w:rsid w:val="5EA22243"/>
    <w:rsid w:val="5EA26B50"/>
    <w:rsid w:val="603036DB"/>
    <w:rsid w:val="606800C5"/>
    <w:rsid w:val="611046CB"/>
    <w:rsid w:val="611D7E79"/>
    <w:rsid w:val="61993A5D"/>
    <w:rsid w:val="6221663F"/>
    <w:rsid w:val="629E5BFD"/>
    <w:rsid w:val="62AC146D"/>
    <w:rsid w:val="64200997"/>
    <w:rsid w:val="6ECE024E"/>
    <w:rsid w:val="704133CA"/>
    <w:rsid w:val="72A53A23"/>
    <w:rsid w:val="739F3947"/>
    <w:rsid w:val="767F128B"/>
    <w:rsid w:val="7680473C"/>
    <w:rsid w:val="783B73B5"/>
    <w:rsid w:val="79AD51EA"/>
    <w:rsid w:val="7BFA6AF3"/>
    <w:rsid w:val="7D527AFC"/>
    <w:rsid w:val="7E1B047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9">
    <w:name w:val="Strong"/>
    <w:basedOn w:val="8"/>
    <w:qFormat/>
    <w:uiPriority w:val="0"/>
    <w:rPr>
      <w:b/>
      <w:bCs/>
    </w:rPr>
  </w:style>
  <w:style w:type="table" w:styleId="11">
    <w:name w:val="Table Grid"/>
    <w:basedOn w:val="10"/>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2">
    <w:name w:val="页脚 Char"/>
    <w:basedOn w:val="8"/>
    <w:link w:val="5"/>
    <w:qFormat/>
    <w:uiPriority w:val="0"/>
    <w:rPr>
      <w:kern w:val="2"/>
      <w:sz w:val="18"/>
      <w:szCs w:val="18"/>
    </w:rPr>
  </w:style>
  <w:style w:type="character" w:customStyle="1" w:styleId="13">
    <w:name w:val="页眉 Char"/>
    <w:basedOn w:val="8"/>
    <w:link w:val="6"/>
    <w:qFormat/>
    <w:uiPriority w:val="0"/>
    <w:rPr>
      <w:kern w:val="2"/>
      <w:sz w:val="18"/>
      <w:szCs w:val="18"/>
    </w:rPr>
  </w:style>
  <w:style w:type="paragraph" w:customStyle="1" w:styleId="14">
    <w:name w:val="样式1"/>
    <w:basedOn w:val="2"/>
    <w:qFormat/>
    <w:uiPriority w:val="0"/>
    <w:pPr>
      <w:keepNext w:val="0"/>
      <w:keepLines w:val="0"/>
      <w:adjustRightInd w:val="0"/>
      <w:snapToGrid w:val="0"/>
      <w:spacing w:before="0" w:after="0" w:line="360" w:lineRule="auto"/>
    </w:pPr>
    <w:rPr>
      <w:rFonts w:ascii="宋体" w:hAnsi="宋体"/>
      <w:color w:val="000000"/>
      <w:kern w:val="0"/>
      <w:sz w:val="24"/>
      <w:szCs w:val="24"/>
    </w:rPr>
  </w:style>
  <w:style w:type="paragraph" w:customStyle="1" w:styleId="15">
    <w:name w:val="普通(网站)1"/>
    <w:basedOn w:val="1"/>
    <w:qFormat/>
    <w:uiPriority w:val="0"/>
    <w:pPr>
      <w:widowControl/>
      <w:spacing w:beforeAutospacing="1" w:afterAutospacing="1"/>
      <w:jc w:val="left"/>
    </w:pPr>
    <w:rPr>
      <w:rFonts w:ascii="宋体" w:hAnsi="宋体" w:eastAsia="宋体" w:cs="宋体"/>
      <w:kern w:val="0"/>
      <w:sz w:val="24"/>
    </w:rPr>
  </w:style>
  <w:style w:type="table" w:customStyle="1" w:styleId="16">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18</Pages>
  <Words>2633</Words>
  <Characters>2913</Characters>
  <Lines>22</Lines>
  <Paragraphs>6</Paragraphs>
  <TotalTime>2</TotalTime>
  <ScaleCrop>false</ScaleCrop>
  <LinksUpToDate>false</LinksUpToDate>
  <CharactersWithSpaces>2953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2025-06-09T02:12:00Z</dcterms:created>
  <dc:creator>abc</dc:creator>
  <cp:lastModifiedBy>Administrator</cp:lastModifiedBy>
  <cp:lastPrinted>2026-09-21T07:50:03Z</cp:lastPrinted>
  <dcterms:modified xsi:type="dcterms:W3CDTF">2026-09-21T07:50:42Z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B9B030E16250410C823F4776E4246523_13</vt:lpwstr>
  </property>
  <property fmtid="{D5CDD505-2E9C-101B-9397-08002B2CF9AE}" pid="4" name="KSOTemplateDocerSaveRecord">
    <vt:lpwstr>eyJoZGlkIjoiZTMwMjRlNmQzMjc0MWFiMWJjMTY2NmVlOGJlZjVkYzIiLCJ1c2VySWQiOiIzNzY0MjE4OTQifQ==</vt:lpwstr>
  </property>
</Properties>
</file>