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宋体" w:asciiTheme="minorEastAsia" w:hAnsiTheme="minorEastAsia"/>
          <w:b/>
          <w:bCs/>
          <w:kern w:val="0"/>
          <w:sz w:val="30"/>
          <w:szCs w:val="30"/>
        </w:rPr>
      </w:pPr>
      <w:bookmarkStart w:id="0" w:name="OLE_LINK1"/>
      <w:r>
        <w:rPr>
          <w:rFonts w:hint="eastAsia" w:cs="宋体" w:asciiTheme="minorEastAsia" w:hAnsiTheme="minorEastAsia"/>
          <w:b/>
          <w:bCs/>
          <w:kern w:val="0"/>
          <w:sz w:val="30"/>
          <w:szCs w:val="30"/>
        </w:rPr>
        <w:t>大庆市第五医</w:t>
      </w:r>
      <w:bookmarkEnd w:id="0"/>
      <w:r>
        <w:rPr>
          <w:rFonts w:hint="eastAsia" w:cs="宋体" w:asciiTheme="minorEastAsia" w:hAnsiTheme="minorEastAsia"/>
          <w:b/>
          <w:bCs/>
          <w:kern w:val="0"/>
          <w:sz w:val="30"/>
          <w:szCs w:val="30"/>
        </w:rPr>
        <w:t>大庆市第五医院</w:t>
      </w:r>
      <w:r>
        <w:rPr>
          <w:rFonts w:hint="eastAsia" w:cs="宋体" w:asciiTheme="minorEastAsia" w:hAnsiTheme="minorEastAsia"/>
          <w:b/>
          <w:bCs/>
          <w:kern w:val="0"/>
          <w:sz w:val="30"/>
          <w:szCs w:val="30"/>
          <w:lang w:eastAsia="zh-CN"/>
        </w:rPr>
        <w:t>赛科希德</w:t>
      </w:r>
      <w:r>
        <w:rPr>
          <w:rFonts w:hint="eastAsia" w:cs="宋体" w:asciiTheme="minorEastAsia" w:hAnsiTheme="minorEastAsia"/>
          <w:b/>
          <w:bCs/>
          <w:kern w:val="0"/>
          <w:sz w:val="30"/>
          <w:szCs w:val="30"/>
          <w:lang w:val="en-US" w:eastAsia="zh-CN"/>
        </w:rPr>
        <w:t>SF-9200全自动凝血分析仪配套使用试剂耗材</w:t>
      </w:r>
      <w:r>
        <w:rPr>
          <w:rFonts w:hint="eastAsia" w:cs="宋体" w:asciiTheme="minorEastAsia" w:hAnsiTheme="minorEastAsia"/>
          <w:b/>
          <w:bCs/>
          <w:kern w:val="0"/>
          <w:sz w:val="30"/>
          <w:szCs w:val="30"/>
        </w:rPr>
        <w:t>采购项目招标公告</w:t>
      </w:r>
    </w:p>
    <w:p>
      <w:pPr>
        <w:widowControl/>
        <w:spacing w:line="480" w:lineRule="exact"/>
        <w:jc w:val="left"/>
        <w:rPr>
          <w:rFonts w:asciiTheme="minorEastAsia" w:hAnsiTheme="minorEastAsia"/>
          <w:b/>
          <w:bCs/>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 xml:space="preserve">2026016 </w:t>
      </w:r>
      <w:r>
        <w:rPr>
          <w:rFonts w:hint="eastAsia" w:cs="宋体" w:asciiTheme="minorEastAsia" w:hAnsiTheme="minorEastAsia"/>
          <w:bCs/>
          <w:kern w:val="0"/>
          <w:sz w:val="24"/>
        </w:rPr>
        <w:t xml:space="preserve"> </w:t>
      </w:r>
    </w:p>
    <w:p>
      <w:pPr>
        <w:widowControl/>
        <w:spacing w:line="480" w:lineRule="exact"/>
        <w:jc w:val="left"/>
        <w:rPr>
          <w:rFonts w:hint="eastAsia" w:cs="宋体" w:asciiTheme="minorEastAsia" w:hAnsiTheme="minorEastAsia"/>
          <w:b/>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ascii="宋体" w:hAnsi="宋体" w:eastAsia="宋体" w:cs="宋体"/>
          <w:bCs/>
          <w:kern w:val="0"/>
          <w:sz w:val="21"/>
          <w:szCs w:val="21"/>
        </w:rPr>
        <w:t>大庆市第五医院</w:t>
      </w:r>
      <w:r>
        <w:rPr>
          <w:rFonts w:hint="eastAsia" w:ascii="宋体" w:hAnsi="宋体" w:eastAsia="宋体" w:cs="宋体"/>
          <w:bCs/>
          <w:kern w:val="0"/>
          <w:sz w:val="21"/>
          <w:szCs w:val="21"/>
          <w:lang w:eastAsia="zh-CN"/>
        </w:rPr>
        <w:t>赛科希德</w:t>
      </w:r>
      <w:r>
        <w:rPr>
          <w:rFonts w:hint="eastAsia" w:ascii="宋体" w:hAnsi="宋体" w:eastAsia="宋体" w:cs="宋体"/>
          <w:bCs/>
          <w:kern w:val="0"/>
          <w:sz w:val="21"/>
          <w:szCs w:val="21"/>
          <w:lang w:val="en-US" w:eastAsia="zh-CN"/>
        </w:rPr>
        <w:t>SF-9200全自动凝血分析仪配套使用试剂耗材</w:t>
      </w:r>
      <w:r>
        <w:rPr>
          <w:rFonts w:hint="eastAsia" w:ascii="宋体" w:hAnsi="宋体" w:eastAsia="宋体" w:cs="宋体"/>
          <w:bCs/>
          <w:kern w:val="0"/>
          <w:sz w:val="21"/>
          <w:szCs w:val="21"/>
        </w:rPr>
        <w:t>采购项目</w:t>
      </w:r>
    </w:p>
    <w:p>
      <w:pPr>
        <w:widowControl/>
        <w:spacing w:line="480" w:lineRule="exact"/>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kern w:val="0"/>
          <w:sz w:val="21"/>
          <w:szCs w:val="21"/>
          <w:lang w:eastAsia="zh-CN"/>
        </w:rPr>
        <w:t>院内</w:t>
      </w:r>
      <w:r>
        <w:rPr>
          <w:rFonts w:hint="eastAsia" w:cs="宋体" w:asciiTheme="minorEastAsia" w:hAnsiTheme="minorEastAsia"/>
          <w:bCs/>
          <w:kern w:val="0"/>
          <w:sz w:val="21"/>
          <w:szCs w:val="21"/>
        </w:rPr>
        <w:t>竞争性谈判（</w:t>
      </w:r>
      <w:r>
        <w:rPr>
          <w:rFonts w:hint="eastAsia" w:asciiTheme="minorEastAsia" w:hAnsiTheme="minorEastAsia"/>
          <w:bCs/>
          <w:sz w:val="21"/>
          <w:szCs w:val="21"/>
        </w:rPr>
        <w:t>投标报价所有单品必须同比例下浮</w:t>
      </w:r>
      <w:r>
        <w:rPr>
          <w:rFonts w:hint="eastAsia" w:cs="宋体" w:asciiTheme="minorEastAsia" w:hAnsiTheme="minorEastAsia"/>
          <w:bCs/>
          <w:kern w:val="0"/>
          <w:sz w:val="21"/>
          <w:szCs w:val="21"/>
        </w:rPr>
        <w:t>）</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7"/>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8</w:t>
      </w:r>
      <w:r>
        <w:rPr>
          <w:rFonts w:hint="eastAsia" w:asciiTheme="minorEastAsia" w:hAnsiTheme="minorEastAsia"/>
          <w:bCs/>
        </w:rPr>
        <w:t>月</w:t>
      </w:r>
      <w:r>
        <w:rPr>
          <w:rFonts w:hint="eastAsia" w:asciiTheme="minorEastAsia" w:hAnsiTheme="minorEastAsia"/>
          <w:bCs/>
          <w:lang w:val="en-US" w:eastAsia="zh-CN"/>
        </w:rPr>
        <w:t>3</w:t>
      </w:r>
      <w:r>
        <w:rPr>
          <w:rFonts w:hint="eastAsia" w:asciiTheme="minorEastAsia" w:hAnsiTheme="minorEastAsia"/>
          <w:bCs/>
        </w:rPr>
        <w:t>日至</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8</w:t>
      </w:r>
      <w:r>
        <w:rPr>
          <w:rFonts w:hint="eastAsia" w:asciiTheme="minorEastAsia" w:hAnsiTheme="minorEastAsia"/>
          <w:bCs/>
        </w:rPr>
        <w:t>月</w:t>
      </w:r>
      <w:r>
        <w:rPr>
          <w:rFonts w:hint="eastAsia" w:asciiTheme="minorEastAsia" w:hAnsiTheme="minorEastAsia"/>
          <w:bCs/>
          <w:lang w:val="en-US" w:eastAsia="zh-CN"/>
        </w:rPr>
        <w:t>5</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napToGrid w:val="0"/>
        <w:spacing w:before="0" w:beforeAutospacing="0" w:after="0" w:afterAutospacing="0" w:line="360" w:lineRule="exact"/>
        <w:rPr>
          <w:rFonts w:asciiTheme="minorEastAsia" w:hAnsiTheme="minorEastAsia"/>
          <w:b/>
          <w:bCs/>
        </w:rPr>
      </w:pPr>
      <w:r>
        <w:rPr>
          <w:rFonts w:hint="eastAsia" w:asciiTheme="minorEastAsia" w:hAnsiTheme="minorEastAsia"/>
        </w:rPr>
        <w:t>以下条款为必须满足条件，在标书中体现，否则予以废标：</w:t>
      </w:r>
    </w:p>
    <w:p>
      <w:pPr>
        <w:pStyle w:val="7"/>
        <w:spacing w:line="400" w:lineRule="exact"/>
        <w:rPr>
          <w:rFonts w:hint="eastAsia" w:asciiTheme="minorEastAsia" w:hAnsiTheme="minorEastAsia"/>
        </w:rPr>
      </w:pPr>
      <w:r>
        <w:rPr>
          <w:rFonts w:hint="eastAsia" w:asciiTheme="minorEastAsia" w:hAnsiTheme="minorEastAsia"/>
        </w:rPr>
        <w:t xml:space="preserve">1、提供有效的独立企业法人营业执照副本内页。 </w:t>
      </w:r>
    </w:p>
    <w:p>
      <w:pPr>
        <w:pStyle w:val="7"/>
        <w:spacing w:line="400" w:lineRule="exact"/>
        <w:rPr>
          <w:rFonts w:hint="eastAsia" w:asciiTheme="minorEastAsia" w:hAnsiTheme="minorEastAsia"/>
        </w:rPr>
      </w:pPr>
      <w:r>
        <w:rPr>
          <w:rFonts w:hint="eastAsia" w:asciiTheme="minorEastAsia" w:hAnsiTheme="minorEastAsia"/>
        </w:rPr>
        <w:t>2、提供有效的税务登记证。</w:t>
      </w:r>
    </w:p>
    <w:p>
      <w:pPr>
        <w:pStyle w:val="7"/>
        <w:spacing w:line="400" w:lineRule="exact"/>
        <w:rPr>
          <w:rFonts w:hint="eastAsia" w:asciiTheme="minorEastAsia" w:hAnsiTheme="minorEastAsia"/>
        </w:rPr>
      </w:pPr>
      <w:r>
        <w:rPr>
          <w:rFonts w:hint="eastAsia" w:asciiTheme="minorEastAsia" w:hAnsiTheme="minorEastAsia"/>
        </w:rPr>
        <w:t>3、需提供参与投标供应商的有效的经营许可证复印件加盖公章。</w:t>
      </w:r>
    </w:p>
    <w:p>
      <w:pPr>
        <w:pStyle w:val="7"/>
        <w:spacing w:line="400" w:lineRule="exact"/>
        <w:rPr>
          <w:rFonts w:hint="eastAsia" w:asciiTheme="minorEastAsia" w:hAnsiTheme="minorEastAsia"/>
        </w:rPr>
      </w:pPr>
      <w:r>
        <w:rPr>
          <w:rFonts w:hint="eastAsia" w:asciiTheme="minorEastAsia" w:hAnsiTheme="minorEastAsia"/>
        </w:rPr>
        <w:t>4、法定代表人及授权代表身份证明（身份证正反面复印件）加盖公章。</w:t>
      </w:r>
    </w:p>
    <w:p>
      <w:pPr>
        <w:pStyle w:val="7"/>
        <w:spacing w:line="400" w:lineRule="exact"/>
        <w:rPr>
          <w:rFonts w:hint="eastAsia" w:asciiTheme="minorEastAsia" w:hAnsiTheme="minorEastAsia"/>
        </w:rPr>
      </w:pPr>
      <w:r>
        <w:rPr>
          <w:rFonts w:hint="eastAsia" w:asciiTheme="minorEastAsia" w:hAnsiTheme="minorEastAsia"/>
        </w:rPr>
        <w:t>5、法定代表人授权书（法定代表人签字并加盖公章）。</w:t>
      </w:r>
    </w:p>
    <w:p>
      <w:pPr>
        <w:pStyle w:val="7"/>
        <w:spacing w:line="400" w:lineRule="exact"/>
        <w:rPr>
          <w:rFonts w:hint="eastAsia" w:asciiTheme="minorEastAsia" w:hAnsiTheme="minorEastAsia"/>
        </w:rPr>
      </w:pPr>
      <w:r>
        <w:rPr>
          <w:rFonts w:hint="eastAsia" w:asciiTheme="minorEastAsia" w:hAnsiTheme="minorEastAsia"/>
        </w:rPr>
        <w:t>6、本项目不接受电话报名。</w:t>
      </w:r>
    </w:p>
    <w:p>
      <w:pPr>
        <w:pStyle w:val="7"/>
        <w:spacing w:line="400" w:lineRule="exact"/>
        <w:rPr>
          <w:rFonts w:hint="eastAsia" w:asciiTheme="minorEastAsia" w:hAnsiTheme="minorEastAsia"/>
        </w:rPr>
      </w:pPr>
      <w:r>
        <w:rPr>
          <w:rFonts w:hint="eastAsia" w:asciiTheme="minorEastAsia" w:hAnsiTheme="minorEastAsia"/>
        </w:rPr>
        <w:t>7、不接受联合体参与投标。</w:t>
      </w:r>
    </w:p>
    <w:p>
      <w:pPr>
        <w:pStyle w:val="7"/>
        <w:spacing w:line="400" w:lineRule="exact"/>
        <w:rPr>
          <w:rFonts w:hint="eastAsia" w:asciiTheme="minorEastAsia" w:hAnsiTheme="minorEastAsia"/>
        </w:rPr>
      </w:pPr>
      <w:r>
        <w:rPr>
          <w:rFonts w:hint="eastAsia" w:asciiTheme="minorEastAsia" w:hAnsiTheme="minorEastAsia"/>
        </w:rPr>
        <w:t>8、生产厂家直接参与本项目投标的，需提供生产资格证明文件。经销商参与投标的，需提供所投产品生产厂家出具的经销代理授权书复印件并加盖生产厂家公章。</w:t>
      </w:r>
    </w:p>
    <w:p>
      <w:pPr>
        <w:pStyle w:val="7"/>
        <w:spacing w:line="400" w:lineRule="exact"/>
        <w:rPr>
          <w:rFonts w:hint="eastAsia" w:asciiTheme="minorEastAsia" w:hAnsiTheme="minorEastAsia"/>
        </w:rPr>
      </w:pPr>
      <w:r>
        <w:rPr>
          <w:rFonts w:hint="eastAsia" w:asciiTheme="minorEastAsia" w:hAnsiTheme="minorEastAsia"/>
        </w:rPr>
        <w:t>9、需提供所投产品生产厂家或区域代理商出具的针对本项目售后服务承诺及质量保证协议并加盖生产厂家或供应商公章。</w:t>
      </w:r>
    </w:p>
    <w:p>
      <w:pPr>
        <w:pStyle w:val="7"/>
        <w:spacing w:line="400" w:lineRule="exact"/>
        <w:rPr>
          <w:rFonts w:hint="eastAsia" w:asciiTheme="minorEastAsia" w:hAnsiTheme="minorEastAsia"/>
        </w:rPr>
      </w:pPr>
      <w:r>
        <w:rPr>
          <w:rFonts w:hint="eastAsia" w:asciiTheme="minorEastAsia" w:hAnsiTheme="minorEastAsia"/>
        </w:rPr>
        <w:t>10、单位负责人为同一人或者隶属同一集团公司内部存在直接、间接控股、关联管理关系的所有生产商，只能对唯一一家供应商授权。</w:t>
      </w:r>
    </w:p>
    <w:p>
      <w:pPr>
        <w:pStyle w:val="7"/>
        <w:spacing w:before="0" w:beforeAutospacing="0" w:after="0" w:afterAutospacing="0" w:line="400" w:lineRule="exact"/>
        <w:rPr>
          <w:rFonts w:hint="eastAsia" w:asciiTheme="minorEastAsia" w:hAnsiTheme="minorEastAsia"/>
        </w:rPr>
      </w:pPr>
      <w:r>
        <w:rPr>
          <w:rFonts w:hint="eastAsia" w:asciiTheme="minorEastAsia" w:hAnsiTheme="minorEastAsia"/>
        </w:rPr>
        <w:t>11、单位负责人为同一人或者存在直接、间接控股、关联管理关系的不同供应商，只能有一家参加同一项目下的采购活动。</w:t>
      </w:r>
    </w:p>
    <w:p>
      <w:pPr>
        <w:snapToGrid w:val="0"/>
        <w:spacing w:line="348" w:lineRule="auto"/>
        <w:rPr>
          <w:rFonts w:hint="eastAsia" w:asciiTheme="minorEastAsia" w:hAnsiTheme="minorEastAsia"/>
          <w:color w:val="auto"/>
        </w:rPr>
      </w:pPr>
      <w:r>
        <w:rPr>
          <w:rFonts w:hint="eastAsia" w:ascii="宋体" w:hAnsi="宋体" w:cs="宋体"/>
          <w:color w:val="auto"/>
          <w:sz w:val="24"/>
        </w:rPr>
        <w:t>12、来院索参。</w:t>
      </w:r>
    </w:p>
    <w:p>
      <w:pPr>
        <w:pStyle w:val="7"/>
        <w:spacing w:before="0" w:beforeAutospacing="0" w:after="0" w:afterAutospacing="0" w:line="40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0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 xml:space="preserve">8 </w:t>
      </w:r>
      <w:r>
        <w:rPr>
          <w:rFonts w:hint="eastAsia" w:asciiTheme="minorEastAsia" w:hAnsiTheme="minorEastAsia"/>
        </w:rPr>
        <w:t>月</w:t>
      </w:r>
      <w:r>
        <w:rPr>
          <w:rFonts w:hint="eastAsia" w:asciiTheme="minorEastAsia" w:hAnsiTheme="minorEastAsia"/>
          <w:lang w:val="en-US" w:eastAsia="zh-CN"/>
        </w:rPr>
        <w:t>5</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1"/>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持投标产品到科室进行试用，能够正常使用后填写《凝血分析仪配套试剂”试用确认单》，持《凝血分析仪配套试剂”试用确认单》报名（《“凝血分析仪配套试剂”试用确认单》见附件）</w:t>
      </w:r>
    </w:p>
    <w:p>
      <w:pPr>
        <w:pStyle w:val="7"/>
        <w:numPr>
          <w:ilvl w:val="0"/>
          <w:numId w:val="1"/>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供应商资质（原件）</w:t>
      </w:r>
    </w:p>
    <w:p>
      <w:pPr>
        <w:pStyle w:val="7"/>
        <w:numPr>
          <w:ilvl w:val="0"/>
          <w:numId w:val="1"/>
        </w:numPr>
        <w:spacing w:before="0" w:beforeAutospacing="0" w:after="0" w:afterAutospacing="0" w:line="360" w:lineRule="auto"/>
        <w:rPr>
          <w:rFonts w:asciiTheme="minorEastAsia" w:hAnsiTheme="minorEastAsia"/>
        </w:rPr>
      </w:pPr>
      <w:r>
        <w:rPr>
          <w:rFonts w:hint="eastAsia" w:asciiTheme="minorEastAsia" w:hAnsiTheme="minorEastAsia"/>
        </w:rPr>
        <w:t>生产厂家资质（复印件）</w:t>
      </w:r>
    </w:p>
    <w:p>
      <w:pPr>
        <w:pStyle w:val="7"/>
        <w:numPr>
          <w:ilvl w:val="0"/>
          <w:numId w:val="1"/>
        </w:numPr>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生产企业出具的投标产品代理授权书（原件）</w:t>
      </w:r>
    </w:p>
    <w:p>
      <w:pPr>
        <w:pStyle w:val="7"/>
        <w:spacing w:before="0" w:beforeAutospacing="0" w:after="0" w:afterAutospacing="0" w:line="480" w:lineRule="exact"/>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rPr>
      </w:pPr>
      <w:r>
        <w:rPr>
          <w:rFonts w:hint="eastAsia" w:asciiTheme="minorEastAsia" w:hAnsiTheme="minorEastAsia"/>
        </w:rPr>
        <w:t>投标单位名称（公章）：时间：年月日</w:t>
      </w:r>
    </w:p>
    <w:tbl>
      <w:tblPr>
        <w:tblStyle w:val="9"/>
        <w:tblW w:w="7506" w:type="dxa"/>
        <w:jc w:val="center"/>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246"/>
        <w:gridCol w:w="1684"/>
        <w:gridCol w:w="585"/>
        <w:gridCol w:w="105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50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24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684" w:type="dxa"/>
            <w:noWrap w:val="0"/>
            <w:vAlign w:val="center"/>
          </w:tcPr>
          <w:p>
            <w:pPr>
              <w:widowControl/>
              <w:snapToGrid w:val="0"/>
              <w:spacing w:line="320" w:lineRule="exact"/>
              <w:jc w:val="center"/>
              <w:rPr>
                <w:rFonts w:hint="eastAsia" w:ascii="宋体" w:hAnsi="宋体" w:cs="宋体"/>
                <w:b/>
                <w:bCs/>
                <w:kern w:val="0"/>
                <w:sz w:val="18"/>
                <w:szCs w:val="18"/>
              </w:rPr>
            </w:pPr>
            <w:r>
              <w:rPr>
                <w:rFonts w:hint="eastAsia" w:ascii="宋体" w:hAnsi="宋体" w:cs="宋体"/>
                <w:b/>
                <w:sz w:val="18"/>
                <w:szCs w:val="18"/>
              </w:rPr>
              <w:t>规格型号</w:t>
            </w:r>
          </w:p>
        </w:tc>
        <w:tc>
          <w:tcPr>
            <w:tcW w:w="58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1050" w:type="dxa"/>
            <w:noWrap w:val="0"/>
            <w:vAlign w:val="center"/>
          </w:tcPr>
          <w:p>
            <w:pPr>
              <w:widowControl/>
              <w:jc w:val="center"/>
              <w:rPr>
                <w:rFonts w:ascii="宋体" w:hAnsi="宋体" w:cs="宋体"/>
                <w:b/>
                <w:bCs/>
                <w:kern w:val="0"/>
                <w:sz w:val="18"/>
                <w:szCs w:val="18"/>
              </w:rPr>
            </w:pPr>
            <w:r>
              <w:rPr>
                <w:rFonts w:hint="eastAsia" w:ascii="宋体" w:hAnsi="宋体" w:cs="宋体"/>
                <w:b/>
                <w:bCs/>
                <w:color w:val="auto"/>
                <w:sz w:val="18"/>
                <w:szCs w:val="18"/>
                <w:lang w:eastAsia="zh-CN"/>
              </w:rPr>
              <w:t>单价</w:t>
            </w:r>
          </w:p>
        </w:tc>
        <w:tc>
          <w:tcPr>
            <w:tcW w:w="143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1</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凝血酶原时间测定试剂盒（凝固法）</w:t>
            </w:r>
          </w:p>
        </w:tc>
        <w:tc>
          <w:tcPr>
            <w:tcW w:w="1684" w:type="dxa"/>
            <w:noWrap w:val="0"/>
            <w:vAlign w:val="center"/>
          </w:tcPr>
          <w:p>
            <w:pPr>
              <w:spacing w:line="220" w:lineRule="exact"/>
              <w:rPr>
                <w:rFonts w:ascii="宋体" w:hAnsi="宋体" w:cs="宋体"/>
                <w:sz w:val="18"/>
                <w:szCs w:val="18"/>
              </w:rPr>
            </w:pPr>
            <w:r>
              <w:rPr>
                <w:rFonts w:hint="eastAsia" w:ascii="宋体" w:hAnsi="宋体" w:cs="宋体"/>
                <w:sz w:val="18"/>
                <w:szCs w:val="18"/>
              </w:rPr>
              <w:t>冻干型组织凝血活酶6*4ml</w:t>
            </w:r>
          </w:p>
          <w:p>
            <w:pPr>
              <w:spacing w:line="220" w:lineRule="exact"/>
              <w:rPr>
                <w:rFonts w:hint="eastAsia" w:ascii="宋体"/>
                <w:color w:val="000000"/>
                <w:sz w:val="18"/>
                <w:szCs w:val="18"/>
              </w:rPr>
            </w:pPr>
            <w:r>
              <w:rPr>
                <w:rFonts w:hint="eastAsia" w:ascii="宋体" w:hAnsi="宋体" w:cs="宋体"/>
                <w:sz w:val="18"/>
                <w:szCs w:val="18"/>
              </w:rPr>
              <w:t>复溶液6*4ml</w:t>
            </w:r>
          </w:p>
        </w:tc>
        <w:tc>
          <w:tcPr>
            <w:tcW w:w="585" w:type="dxa"/>
            <w:noWrap w:val="0"/>
            <w:vAlign w:val="center"/>
          </w:tcPr>
          <w:p>
            <w:pPr>
              <w:widowControl/>
              <w:tabs>
                <w:tab w:val="left" w:pos="438"/>
              </w:tabs>
              <w:spacing w:line="360" w:lineRule="auto"/>
              <w:jc w:val="center"/>
              <w:textAlignment w:val="center"/>
              <w:rPr>
                <w:rFonts w:ascii="宋体" w:hAnsi="宋体" w:cs="宋体"/>
                <w:kern w:val="0"/>
                <w:sz w:val="18"/>
                <w:szCs w:val="18"/>
              </w:rPr>
            </w:pPr>
            <w:r>
              <w:rPr>
                <w:rFonts w:hint="eastAsia" w:ascii="宋体"/>
                <w:color w:val="000000"/>
                <w:sz w:val="18"/>
                <w:szCs w:val="18"/>
              </w:rPr>
              <w:t>盒</w:t>
            </w:r>
          </w:p>
        </w:tc>
        <w:tc>
          <w:tcPr>
            <w:tcW w:w="1050" w:type="dxa"/>
            <w:noWrap w:val="0"/>
            <w:vAlign w:val="center"/>
          </w:tcPr>
          <w:p>
            <w:pPr>
              <w:widowControl/>
              <w:jc w:val="center"/>
              <w:rPr>
                <w:rFonts w:hint="default" w:ascii="宋体" w:hAnsi="宋体" w:eastAsia="宋体" w:cs="宋体"/>
                <w:bCs/>
                <w:color w:val="000000"/>
                <w:kern w:val="0"/>
                <w:sz w:val="18"/>
                <w:szCs w:val="18"/>
                <w:lang w:val="en-US" w:eastAsia="zh-CN"/>
              </w:rPr>
            </w:pPr>
            <w:r>
              <w:rPr>
                <w:rFonts w:hint="eastAsia" w:ascii="宋体" w:hAnsi="宋体" w:cs="宋体"/>
                <w:bCs/>
                <w:color w:val="000000"/>
                <w:kern w:val="0"/>
                <w:sz w:val="18"/>
                <w:szCs w:val="18"/>
                <w:lang w:val="en-US" w:eastAsia="zh-CN"/>
              </w:rPr>
              <w:t>370.34</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2</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活化部分凝血活酶时间测定试剂盒（凝固法）</w:t>
            </w:r>
          </w:p>
        </w:tc>
        <w:tc>
          <w:tcPr>
            <w:tcW w:w="1684" w:type="dxa"/>
            <w:noWrap w:val="0"/>
            <w:vAlign w:val="center"/>
          </w:tcPr>
          <w:p>
            <w:pPr>
              <w:spacing w:line="220" w:lineRule="exact"/>
              <w:rPr>
                <w:bCs/>
                <w:color w:val="000000"/>
                <w:sz w:val="18"/>
                <w:szCs w:val="18"/>
              </w:rPr>
            </w:pPr>
            <w:r>
              <w:rPr>
                <w:rFonts w:hint="eastAsia"/>
                <w:bCs/>
                <w:color w:val="000000"/>
                <w:sz w:val="18"/>
                <w:szCs w:val="18"/>
              </w:rPr>
              <w:t>冻干型A</w:t>
            </w:r>
            <w:r>
              <w:rPr>
                <w:bCs/>
                <w:color w:val="000000"/>
                <w:sz w:val="18"/>
                <w:szCs w:val="18"/>
              </w:rPr>
              <w:t>PTT</w:t>
            </w:r>
            <w:r>
              <w:rPr>
                <w:rFonts w:hint="eastAsia"/>
                <w:bCs/>
                <w:color w:val="000000"/>
                <w:sz w:val="18"/>
                <w:szCs w:val="18"/>
              </w:rPr>
              <w:t>激活剂6*2ml</w:t>
            </w:r>
          </w:p>
          <w:p>
            <w:pPr>
              <w:spacing w:line="220" w:lineRule="exact"/>
              <w:rPr>
                <w:rFonts w:hint="eastAsia" w:ascii="宋体"/>
                <w:color w:val="000000"/>
                <w:sz w:val="18"/>
                <w:szCs w:val="18"/>
              </w:rPr>
            </w:pPr>
            <w:r>
              <w:rPr>
                <w:bCs/>
                <w:color w:val="000000"/>
                <w:sz w:val="18"/>
                <w:szCs w:val="18"/>
              </w:rPr>
              <w:t>C</w:t>
            </w:r>
            <w:r>
              <w:rPr>
                <w:rFonts w:hint="eastAsia"/>
                <w:bCs/>
                <w:color w:val="000000"/>
                <w:sz w:val="18"/>
                <w:szCs w:val="18"/>
              </w:rPr>
              <w:t>acl</w:t>
            </w:r>
            <w:r>
              <w:rPr>
                <w:bCs/>
                <w:color w:val="000000"/>
                <w:sz w:val="18"/>
                <w:szCs w:val="18"/>
                <w:vertAlign w:val="subscript"/>
              </w:rPr>
              <w:t>2</w:t>
            </w:r>
            <w:r>
              <w:rPr>
                <w:rFonts w:hint="eastAsia"/>
                <w:bCs/>
                <w:color w:val="000000"/>
                <w:sz w:val="18"/>
                <w:szCs w:val="18"/>
              </w:rPr>
              <w:t>6*2ml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199.69</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3</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纤维蛋白原含量测定试剂盒（凝固法）</w:t>
            </w:r>
          </w:p>
        </w:tc>
        <w:tc>
          <w:tcPr>
            <w:tcW w:w="1684" w:type="dxa"/>
            <w:noWrap w:val="0"/>
            <w:vAlign w:val="center"/>
          </w:tcPr>
          <w:p>
            <w:pPr>
              <w:spacing w:line="220" w:lineRule="exact"/>
              <w:rPr>
                <w:bCs/>
                <w:sz w:val="18"/>
                <w:szCs w:val="18"/>
              </w:rPr>
            </w:pPr>
            <w:r>
              <w:rPr>
                <w:rFonts w:hint="eastAsia"/>
                <w:bCs/>
                <w:sz w:val="18"/>
                <w:szCs w:val="18"/>
              </w:rPr>
              <w:t>冻干型凝血酶6*2ml</w:t>
            </w:r>
          </w:p>
          <w:p>
            <w:pPr>
              <w:spacing w:line="220" w:lineRule="exact"/>
              <w:rPr>
                <w:rFonts w:hint="eastAsia" w:ascii="宋体"/>
                <w:color w:val="000000"/>
                <w:sz w:val="18"/>
                <w:szCs w:val="18"/>
              </w:rPr>
            </w:pPr>
            <w:r>
              <w:rPr>
                <w:rFonts w:hint="eastAsia"/>
                <w:bCs/>
                <w:sz w:val="18"/>
                <w:szCs w:val="18"/>
              </w:rPr>
              <w:t>咪唑缓冲液1</w:t>
            </w:r>
            <w:r>
              <w:rPr>
                <w:bCs/>
                <w:sz w:val="18"/>
                <w:szCs w:val="18"/>
              </w:rPr>
              <w:t>*25</w:t>
            </w:r>
            <w:r>
              <w:rPr>
                <w:rFonts w:hint="eastAsia"/>
                <w:bCs/>
                <w:sz w:val="18"/>
                <w:szCs w:val="18"/>
              </w:rPr>
              <w:t>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668.06</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4</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凝血酶时间测定试剂盒（凝固法）</w:t>
            </w:r>
          </w:p>
        </w:tc>
        <w:tc>
          <w:tcPr>
            <w:tcW w:w="1684" w:type="dxa"/>
            <w:noWrap w:val="0"/>
            <w:vAlign w:val="center"/>
          </w:tcPr>
          <w:p>
            <w:pPr>
              <w:spacing w:line="220" w:lineRule="exact"/>
              <w:rPr>
                <w:rFonts w:hint="eastAsia" w:ascii="宋体" w:cs="宋体"/>
                <w:color w:val="000000"/>
                <w:sz w:val="18"/>
                <w:szCs w:val="18"/>
              </w:rPr>
            </w:pPr>
            <w:r>
              <w:rPr>
                <w:rFonts w:hint="eastAsia"/>
                <w:bCs/>
                <w:sz w:val="18"/>
                <w:szCs w:val="18"/>
              </w:rPr>
              <w:t>冻干型12*2ml</w:t>
            </w:r>
          </w:p>
        </w:tc>
        <w:tc>
          <w:tcPr>
            <w:tcW w:w="585" w:type="dxa"/>
            <w:noWrap w:val="0"/>
            <w:vAlign w:val="center"/>
          </w:tcPr>
          <w:p>
            <w:pPr>
              <w:widowControl/>
              <w:spacing w:line="360" w:lineRule="auto"/>
              <w:jc w:val="center"/>
              <w:textAlignment w:val="center"/>
            </w:pPr>
            <w:r>
              <w:rPr>
                <w:rFonts w:hint="eastAsia" w:ascii="宋体" w:cs="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344.92</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5</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bCs/>
                <w:sz w:val="18"/>
                <w:szCs w:val="18"/>
              </w:rPr>
              <w:t>D-二聚体测定试剂盒（胶乳免疫比浊法）</w:t>
            </w:r>
          </w:p>
        </w:tc>
        <w:tc>
          <w:tcPr>
            <w:tcW w:w="1684" w:type="dxa"/>
            <w:noWrap w:val="0"/>
            <w:vAlign w:val="center"/>
          </w:tcPr>
          <w:p>
            <w:pPr>
              <w:spacing w:line="220" w:lineRule="exact"/>
              <w:rPr>
                <w:rFonts w:hint="eastAsia"/>
                <w:bCs/>
                <w:sz w:val="18"/>
                <w:szCs w:val="18"/>
              </w:rPr>
            </w:pPr>
            <w:r>
              <w:rPr>
                <w:rFonts w:hint="eastAsia"/>
                <w:bCs/>
                <w:sz w:val="18"/>
                <w:szCs w:val="18"/>
              </w:rPr>
              <w:t>R1:4*5.5ml</w:t>
            </w:r>
          </w:p>
          <w:p>
            <w:pPr>
              <w:spacing w:line="220" w:lineRule="exact"/>
              <w:jc w:val="center"/>
              <w:rPr>
                <w:rFonts w:hint="eastAsia" w:ascii="宋体" w:cs="宋体"/>
                <w:color w:val="000000"/>
                <w:sz w:val="18"/>
                <w:szCs w:val="18"/>
              </w:rPr>
            </w:pPr>
            <w:r>
              <w:rPr>
                <w:rFonts w:hint="eastAsia"/>
                <w:bCs/>
                <w:sz w:val="18"/>
                <w:szCs w:val="18"/>
              </w:rPr>
              <w:t>R2:4*2ml</w:t>
            </w:r>
          </w:p>
        </w:tc>
        <w:tc>
          <w:tcPr>
            <w:tcW w:w="585" w:type="dxa"/>
            <w:noWrap w:val="0"/>
            <w:vAlign w:val="center"/>
          </w:tcPr>
          <w:p>
            <w:pPr>
              <w:widowControl/>
              <w:spacing w:line="360" w:lineRule="auto"/>
              <w:jc w:val="center"/>
              <w:textAlignment w:val="center"/>
            </w:pPr>
            <w:r>
              <w:rPr>
                <w:rFonts w:hint="eastAsia" w:ascii="宋体" w:cs="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3013.49</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6</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SF 系列凝血测试仪用反应杯</w:t>
            </w:r>
          </w:p>
        </w:tc>
        <w:tc>
          <w:tcPr>
            <w:tcW w:w="1684" w:type="dxa"/>
            <w:noWrap w:val="0"/>
            <w:vAlign w:val="center"/>
          </w:tcPr>
          <w:p>
            <w:pPr>
              <w:spacing w:line="220" w:lineRule="exact"/>
              <w:rPr>
                <w:rFonts w:hint="eastAsia" w:ascii="宋体" w:hAnsi="宋体" w:cs="宋体"/>
                <w:color w:val="000000"/>
                <w:sz w:val="18"/>
                <w:szCs w:val="18"/>
              </w:rPr>
            </w:pPr>
            <w:r>
              <w:rPr>
                <w:rFonts w:hint="eastAsia" w:ascii="宋体" w:hAnsi="宋体" w:cs="宋体"/>
                <w:bCs/>
                <w:sz w:val="18"/>
                <w:szCs w:val="18"/>
              </w:rPr>
              <w:t>SF-Ⅱ型</w:t>
            </w:r>
            <w:r>
              <w:rPr>
                <w:rFonts w:hint="eastAsia"/>
                <w:bCs/>
                <w:sz w:val="18"/>
                <w:szCs w:val="18"/>
              </w:rPr>
              <w:t>1000个/盘</w:t>
            </w:r>
          </w:p>
        </w:tc>
        <w:tc>
          <w:tcPr>
            <w:tcW w:w="585" w:type="dxa"/>
            <w:noWrap w:val="0"/>
            <w:vAlign w:val="center"/>
          </w:tcPr>
          <w:p>
            <w:pPr>
              <w:widowControl/>
              <w:tabs>
                <w:tab w:val="left" w:pos="438"/>
              </w:tabs>
              <w:spacing w:line="360" w:lineRule="auto"/>
              <w:jc w:val="center"/>
              <w:textAlignment w:val="center"/>
            </w:pPr>
            <w:r>
              <w:rPr>
                <w:rFonts w:hint="eastAsia" w:ascii="宋体" w:hAnsi="宋体" w:cs="宋体"/>
                <w:color w:val="000000"/>
                <w:sz w:val="18"/>
                <w:szCs w:val="18"/>
              </w:rPr>
              <w:t>盘</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1951.51</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7</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cs="宋体"/>
                <w:color w:val="000000"/>
                <w:sz w:val="18"/>
                <w:szCs w:val="18"/>
              </w:rPr>
              <w:t>SFT-特殊清洗液</w:t>
            </w:r>
          </w:p>
        </w:tc>
        <w:tc>
          <w:tcPr>
            <w:tcW w:w="1684" w:type="dxa"/>
            <w:noWrap w:val="0"/>
            <w:vAlign w:val="center"/>
          </w:tcPr>
          <w:p>
            <w:pPr>
              <w:spacing w:line="220" w:lineRule="exact"/>
              <w:rPr>
                <w:rFonts w:hint="eastAsia" w:ascii="宋体"/>
                <w:color w:val="000000"/>
                <w:sz w:val="18"/>
                <w:szCs w:val="18"/>
              </w:rPr>
            </w:pPr>
            <w:r>
              <w:rPr>
                <w:rFonts w:hint="eastAsia"/>
                <w:bCs/>
                <w:sz w:val="18"/>
                <w:szCs w:val="18"/>
              </w:rPr>
              <w:t>18*10ml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1633.82</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8</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cs="宋体"/>
                <w:color w:val="000000"/>
                <w:sz w:val="18"/>
                <w:szCs w:val="18"/>
              </w:rPr>
              <w:t>SFW-清洗液</w:t>
            </w:r>
          </w:p>
        </w:tc>
        <w:tc>
          <w:tcPr>
            <w:tcW w:w="1684" w:type="dxa"/>
            <w:noWrap w:val="0"/>
            <w:vAlign w:val="center"/>
          </w:tcPr>
          <w:p>
            <w:pPr>
              <w:spacing w:line="220" w:lineRule="exact"/>
              <w:rPr>
                <w:rFonts w:hint="eastAsia" w:ascii="宋体" w:hAnsi="宋体" w:cs="宋体"/>
                <w:color w:val="000000"/>
                <w:sz w:val="18"/>
                <w:szCs w:val="18"/>
              </w:rPr>
            </w:pPr>
            <w:r>
              <w:rPr>
                <w:rFonts w:hint="eastAsia"/>
                <w:bCs/>
                <w:sz w:val="18"/>
                <w:szCs w:val="18"/>
              </w:rPr>
              <w:t>4L*4</w:t>
            </w:r>
          </w:p>
        </w:tc>
        <w:tc>
          <w:tcPr>
            <w:tcW w:w="585" w:type="dxa"/>
            <w:noWrap w:val="0"/>
            <w:vAlign w:val="center"/>
          </w:tcPr>
          <w:p>
            <w:pPr>
              <w:jc w:val="center"/>
            </w:pPr>
            <w:r>
              <w:rPr>
                <w:rFonts w:hint="eastAsia" w:ascii="宋体" w:hAnsi="宋体" w:cs="宋体"/>
                <w:color w:val="000000"/>
                <w:sz w:val="18"/>
                <w:szCs w:val="18"/>
              </w:rPr>
              <w:t>盒</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1052.91</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hAnsi="宋体" w:cs="宋体"/>
                <w:color w:val="000000"/>
                <w:kern w:val="0"/>
                <w:sz w:val="18"/>
                <w:szCs w:val="18"/>
              </w:rPr>
              <w:t>9</w:t>
            </w:r>
          </w:p>
        </w:tc>
        <w:tc>
          <w:tcPr>
            <w:tcW w:w="2246" w:type="dxa"/>
            <w:noWrap w:val="0"/>
            <w:vAlign w:val="center"/>
          </w:tcPr>
          <w:p>
            <w:pPr>
              <w:widowControl/>
              <w:tabs>
                <w:tab w:val="left" w:pos="498"/>
              </w:tabs>
              <w:spacing w:line="260" w:lineRule="exact"/>
              <w:jc w:val="center"/>
              <w:textAlignment w:val="center"/>
              <w:rPr>
                <w:rFonts w:hint="eastAsia" w:ascii="宋体" w:hAnsi="宋体" w:cs="宋体"/>
                <w:kern w:val="0"/>
                <w:sz w:val="18"/>
                <w:szCs w:val="18"/>
              </w:rPr>
            </w:pPr>
            <w:r>
              <w:rPr>
                <w:rFonts w:hint="eastAsia" w:ascii="宋体" w:hAnsi="宋体" w:cs="宋体"/>
                <w:color w:val="000000"/>
                <w:sz w:val="18"/>
                <w:szCs w:val="18"/>
              </w:rPr>
              <w:t>D-二聚体质控物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水平I</w:t>
            </w:r>
          </w:p>
          <w:p>
            <w:pPr>
              <w:spacing w:line="220" w:lineRule="exact"/>
              <w:rPr>
                <w:rFonts w:hint="eastAsia" w:ascii="宋体" w:hAnsi="宋体" w:cs="宋体"/>
                <w:color w:val="000000"/>
                <w:sz w:val="18"/>
                <w:szCs w:val="18"/>
              </w:rPr>
            </w:pPr>
            <w:r>
              <w:rPr>
                <w:rFonts w:hint="eastAsia" w:ascii="宋体" w:hAnsi="宋体" w:cs="宋体"/>
                <w:sz w:val="18"/>
                <w:szCs w:val="18"/>
              </w:rPr>
              <w:t>12*1ml</w:t>
            </w:r>
          </w:p>
        </w:tc>
        <w:tc>
          <w:tcPr>
            <w:tcW w:w="585" w:type="dxa"/>
            <w:noWrap w:val="0"/>
            <w:vAlign w:val="center"/>
          </w:tcPr>
          <w:p>
            <w:pPr>
              <w:jc w:val="center"/>
              <w:rPr>
                <w:rFonts w:hint="eastAsia" w:ascii="宋体" w:hAnsi="宋体" w:cs="宋体"/>
                <w:kern w:val="0"/>
                <w:sz w:val="18"/>
                <w:szCs w:val="18"/>
              </w:rPr>
            </w:pPr>
            <w:r>
              <w:rPr>
                <w:rFonts w:hint="eastAsia" w:ascii="宋体" w:hAnsi="宋体" w:cs="宋体"/>
                <w:color w:val="000000"/>
                <w:sz w:val="18"/>
                <w:szCs w:val="18"/>
              </w:rPr>
              <w:t>盒</w:t>
            </w:r>
          </w:p>
        </w:tc>
        <w:tc>
          <w:tcPr>
            <w:tcW w:w="1050" w:type="dxa"/>
            <w:noWrap w:val="0"/>
            <w:vAlign w:val="center"/>
          </w:tcPr>
          <w:p>
            <w:pPr>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1906.12</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hAnsi="宋体" w:cs="宋体"/>
                <w:color w:val="000000"/>
                <w:kern w:val="0"/>
                <w:sz w:val="18"/>
                <w:szCs w:val="18"/>
              </w:rPr>
              <w:t>10</w:t>
            </w:r>
          </w:p>
        </w:tc>
        <w:tc>
          <w:tcPr>
            <w:tcW w:w="2246" w:type="dxa"/>
            <w:noWrap w:val="0"/>
            <w:vAlign w:val="center"/>
          </w:tcPr>
          <w:p>
            <w:pPr>
              <w:widowControl/>
              <w:tabs>
                <w:tab w:val="left" w:pos="498"/>
              </w:tabs>
              <w:spacing w:line="260" w:lineRule="exact"/>
              <w:jc w:val="center"/>
              <w:textAlignment w:val="center"/>
              <w:rPr>
                <w:rFonts w:hint="eastAsia" w:ascii="宋体" w:hAnsi="宋体" w:cs="宋体"/>
                <w:kern w:val="0"/>
                <w:sz w:val="18"/>
                <w:szCs w:val="18"/>
              </w:rPr>
            </w:pPr>
            <w:r>
              <w:rPr>
                <w:rFonts w:hint="eastAsia" w:ascii="宋体" w:cs="宋体"/>
                <w:color w:val="000000"/>
                <w:sz w:val="18"/>
                <w:szCs w:val="18"/>
              </w:rPr>
              <w:t>凝血质控物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水平I</w:t>
            </w:r>
          </w:p>
          <w:p>
            <w:pPr>
              <w:spacing w:line="220" w:lineRule="exact"/>
              <w:rPr>
                <w:rFonts w:hint="eastAsia" w:ascii="宋体" w:cs="宋体"/>
                <w:color w:val="000000"/>
                <w:sz w:val="18"/>
                <w:szCs w:val="18"/>
              </w:rPr>
            </w:pPr>
            <w:r>
              <w:rPr>
                <w:rFonts w:hint="eastAsia" w:ascii="宋体" w:hAnsi="宋体" w:cs="宋体"/>
                <w:sz w:val="18"/>
                <w:szCs w:val="18"/>
              </w:rPr>
              <w:t>12*1ml</w:t>
            </w:r>
          </w:p>
        </w:tc>
        <w:tc>
          <w:tcPr>
            <w:tcW w:w="585"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cs="宋体"/>
                <w:color w:val="000000"/>
                <w:sz w:val="18"/>
                <w:szCs w:val="18"/>
              </w:rPr>
              <w:t>盒</w:t>
            </w:r>
          </w:p>
        </w:tc>
        <w:tc>
          <w:tcPr>
            <w:tcW w:w="1050" w:type="dxa"/>
            <w:noWrap w:val="0"/>
            <w:vAlign w:val="center"/>
          </w:tcPr>
          <w:p>
            <w:pPr>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816.91</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w:t>
            </w:r>
          </w:p>
        </w:tc>
        <w:tc>
          <w:tcPr>
            <w:tcW w:w="2246" w:type="dxa"/>
            <w:noWrap w:val="0"/>
            <w:vAlign w:val="center"/>
          </w:tcPr>
          <w:p>
            <w:pPr>
              <w:spacing w:line="220" w:lineRule="exact"/>
              <w:jc w:val="center"/>
              <w:rPr>
                <w:rFonts w:hint="eastAsia" w:ascii="宋体" w:cs="宋体"/>
                <w:color w:val="000000"/>
                <w:sz w:val="18"/>
                <w:szCs w:val="18"/>
              </w:rPr>
            </w:pPr>
            <w:r>
              <w:rPr>
                <w:rFonts w:hint="eastAsia" w:ascii="宋体" w:hAnsi="宋体" w:cs="宋体"/>
                <w:sz w:val="18"/>
                <w:szCs w:val="18"/>
              </w:rPr>
              <w:t>D—二聚体质控物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w:t>
            </w:r>
            <w:r>
              <w:rPr>
                <w:rFonts w:hint="eastAsia" w:ascii="宋体" w:hAnsi="宋体" w:cs="宋体"/>
                <w:bCs/>
                <w:sz w:val="18"/>
                <w:szCs w:val="18"/>
              </w:rPr>
              <w:t>Ⅱ</w:t>
            </w:r>
          </w:p>
          <w:p>
            <w:pPr>
              <w:spacing w:line="220" w:lineRule="exact"/>
              <w:rPr>
                <w:rFonts w:hint="eastAsia" w:ascii="宋体" w:hAnsi="宋体" w:cs="宋体"/>
                <w:sz w:val="18"/>
                <w:szCs w:val="18"/>
              </w:rPr>
            </w:pPr>
            <w:r>
              <w:rPr>
                <w:rFonts w:hint="eastAsia" w:ascii="宋体" w:hAnsi="宋体" w:cs="宋体"/>
                <w:sz w:val="18"/>
                <w:szCs w:val="18"/>
              </w:rPr>
              <w:t>12*1ml</w:t>
            </w:r>
          </w:p>
        </w:tc>
        <w:tc>
          <w:tcPr>
            <w:tcW w:w="585" w:type="dxa"/>
            <w:noWrap w:val="0"/>
            <w:vAlign w:val="center"/>
          </w:tcPr>
          <w:p>
            <w:pPr>
              <w:jc w:val="center"/>
              <w:rPr>
                <w:rFonts w:hint="eastAsia" w:ascii="宋体" w:cs="宋体"/>
                <w:color w:val="000000"/>
                <w:sz w:val="18"/>
                <w:szCs w:val="18"/>
              </w:rPr>
            </w:pPr>
            <w:r>
              <w:rPr>
                <w:rFonts w:hint="eastAsia" w:ascii="宋体" w:hAnsi="宋体" w:cs="宋体"/>
                <w:color w:val="000000"/>
                <w:sz w:val="18"/>
                <w:szCs w:val="18"/>
              </w:rPr>
              <w:t>盒</w:t>
            </w:r>
          </w:p>
        </w:tc>
        <w:tc>
          <w:tcPr>
            <w:tcW w:w="1050" w:type="dxa"/>
            <w:noWrap w:val="0"/>
            <w:vAlign w:val="center"/>
          </w:tcPr>
          <w:p>
            <w:pPr>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1906.12</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12</w:t>
            </w:r>
          </w:p>
        </w:tc>
        <w:tc>
          <w:tcPr>
            <w:tcW w:w="2246" w:type="dxa"/>
            <w:noWrap w:val="0"/>
            <w:vAlign w:val="center"/>
          </w:tcPr>
          <w:p>
            <w:pPr>
              <w:widowControl/>
              <w:tabs>
                <w:tab w:val="left" w:pos="498"/>
              </w:tabs>
              <w:spacing w:line="260" w:lineRule="exact"/>
              <w:jc w:val="center"/>
              <w:textAlignment w:val="center"/>
              <w:rPr>
                <w:rFonts w:hint="eastAsia" w:ascii="宋体" w:hAnsi="宋体" w:cs="宋体"/>
                <w:sz w:val="18"/>
                <w:szCs w:val="18"/>
              </w:rPr>
            </w:pPr>
            <w:r>
              <w:rPr>
                <w:rFonts w:hint="eastAsia" w:ascii="宋体" w:cs="宋体"/>
                <w:color w:val="000000"/>
                <w:sz w:val="18"/>
                <w:szCs w:val="18"/>
              </w:rPr>
              <w:t>凝血质控物</w:t>
            </w:r>
          </w:p>
        </w:tc>
        <w:tc>
          <w:tcPr>
            <w:tcW w:w="1684" w:type="dxa"/>
            <w:noWrap w:val="0"/>
            <w:vAlign w:val="center"/>
          </w:tcPr>
          <w:p>
            <w:pPr>
              <w:spacing w:line="220" w:lineRule="exact"/>
              <w:rPr>
                <w:rFonts w:hint="eastAsia" w:ascii="宋体" w:hAnsi="宋体" w:eastAsia="宋体" w:cs="宋体"/>
                <w:sz w:val="18"/>
                <w:szCs w:val="18"/>
                <w:lang w:val="en-US" w:eastAsia="zh-CN"/>
              </w:rPr>
            </w:pPr>
            <w:r>
              <w:rPr>
                <w:rFonts w:hint="eastAsia" w:ascii="宋体" w:hAnsi="宋体" w:cs="宋体"/>
                <w:sz w:val="18"/>
                <w:szCs w:val="18"/>
              </w:rPr>
              <w:t>水平I</w:t>
            </w:r>
            <w:r>
              <w:rPr>
                <w:rFonts w:hint="eastAsia" w:ascii="宋体" w:hAnsi="宋体" w:cs="宋体"/>
                <w:sz w:val="18"/>
                <w:szCs w:val="18"/>
                <w:lang w:val="en-US" w:eastAsia="zh-CN"/>
              </w:rPr>
              <w:t>I</w:t>
            </w:r>
          </w:p>
          <w:p>
            <w:pPr>
              <w:spacing w:line="220" w:lineRule="exact"/>
              <w:rPr>
                <w:rFonts w:hint="eastAsia" w:ascii="宋体" w:hAnsi="宋体" w:cs="宋体"/>
                <w:sz w:val="18"/>
                <w:szCs w:val="18"/>
              </w:rPr>
            </w:pPr>
            <w:r>
              <w:rPr>
                <w:rFonts w:hint="eastAsia" w:ascii="宋体" w:hAnsi="宋体" w:cs="宋体"/>
                <w:sz w:val="18"/>
                <w:szCs w:val="18"/>
              </w:rPr>
              <w:t>12*1ml</w:t>
            </w:r>
          </w:p>
        </w:tc>
        <w:tc>
          <w:tcPr>
            <w:tcW w:w="585" w:type="dxa"/>
            <w:noWrap w:val="0"/>
            <w:vAlign w:val="center"/>
          </w:tcPr>
          <w:p>
            <w:pPr>
              <w:widowControl/>
              <w:spacing w:line="360" w:lineRule="auto"/>
              <w:jc w:val="center"/>
              <w:textAlignment w:val="center"/>
              <w:rPr>
                <w:rFonts w:hint="eastAsia" w:ascii="宋体" w:hAnsi="宋体" w:cs="宋体"/>
                <w:color w:val="000000"/>
                <w:sz w:val="18"/>
                <w:szCs w:val="18"/>
              </w:rPr>
            </w:pPr>
            <w:r>
              <w:rPr>
                <w:rFonts w:hint="eastAsia" w:ascii="宋体" w:cs="宋体"/>
                <w:color w:val="000000"/>
                <w:sz w:val="18"/>
                <w:szCs w:val="18"/>
              </w:rPr>
              <w:t>盒</w:t>
            </w:r>
          </w:p>
        </w:tc>
        <w:tc>
          <w:tcPr>
            <w:tcW w:w="1050" w:type="dxa"/>
            <w:noWrap w:val="0"/>
            <w:vAlign w:val="center"/>
          </w:tcPr>
          <w:p>
            <w:pPr>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816.91</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color w:val="000000"/>
                <w:kern w:val="0"/>
                <w:sz w:val="18"/>
                <w:szCs w:val="18"/>
              </w:rPr>
            </w:pPr>
          </w:p>
        </w:tc>
        <w:tc>
          <w:tcPr>
            <w:tcW w:w="2246" w:type="dxa"/>
            <w:noWrap w:val="0"/>
            <w:vAlign w:val="center"/>
          </w:tcPr>
          <w:p>
            <w:pPr>
              <w:widowControl/>
              <w:tabs>
                <w:tab w:val="left" w:pos="498"/>
              </w:tabs>
              <w:spacing w:line="260" w:lineRule="exact"/>
              <w:jc w:val="center"/>
              <w:textAlignment w:val="center"/>
              <w:rPr>
                <w:rFonts w:hint="eastAsia" w:ascii="宋体" w:eastAsia="宋体" w:cs="宋体"/>
                <w:color w:val="000000"/>
                <w:sz w:val="18"/>
                <w:szCs w:val="18"/>
                <w:lang w:val="en-US" w:eastAsia="zh-CN"/>
              </w:rPr>
            </w:pPr>
            <w:r>
              <w:rPr>
                <w:rFonts w:hint="eastAsia" w:ascii="宋体" w:cs="宋体"/>
                <w:color w:val="000000"/>
                <w:sz w:val="18"/>
                <w:szCs w:val="18"/>
                <w:lang w:val="en-US" w:eastAsia="zh-CN"/>
              </w:rPr>
              <w:t>总计</w:t>
            </w:r>
          </w:p>
        </w:tc>
        <w:tc>
          <w:tcPr>
            <w:tcW w:w="1684" w:type="dxa"/>
            <w:noWrap w:val="0"/>
            <w:vAlign w:val="center"/>
          </w:tcPr>
          <w:p>
            <w:pPr>
              <w:widowControl/>
              <w:spacing w:line="360" w:lineRule="auto"/>
              <w:jc w:val="center"/>
              <w:textAlignment w:val="center"/>
              <w:rPr>
                <w:rFonts w:hint="eastAsia" w:ascii="宋体" w:cs="宋体"/>
                <w:color w:val="000000"/>
                <w:sz w:val="18"/>
                <w:szCs w:val="18"/>
              </w:rPr>
            </w:pPr>
          </w:p>
        </w:tc>
        <w:tc>
          <w:tcPr>
            <w:tcW w:w="585" w:type="dxa"/>
            <w:noWrap w:val="0"/>
            <w:vAlign w:val="center"/>
          </w:tcPr>
          <w:p>
            <w:pPr>
              <w:widowControl/>
              <w:spacing w:line="360" w:lineRule="auto"/>
              <w:jc w:val="center"/>
              <w:textAlignment w:val="center"/>
              <w:rPr>
                <w:rFonts w:hint="eastAsia" w:ascii="宋体" w:cs="宋体"/>
                <w:color w:val="000000"/>
                <w:sz w:val="18"/>
                <w:szCs w:val="18"/>
              </w:rPr>
            </w:pPr>
          </w:p>
        </w:tc>
        <w:tc>
          <w:tcPr>
            <w:tcW w:w="1050" w:type="dxa"/>
            <w:noWrap w:val="0"/>
            <w:vAlign w:val="center"/>
          </w:tcPr>
          <w:p>
            <w:pPr>
              <w:jc w:val="center"/>
              <w:rPr>
                <w:rFonts w:hint="eastAsia" w:ascii="宋体" w:hAnsi="宋体" w:cs="宋体"/>
                <w:color w:val="000000"/>
                <w:sz w:val="18"/>
                <w:szCs w:val="18"/>
                <w:lang w:val="en-US" w:eastAsia="zh-CN"/>
              </w:rPr>
            </w:pP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p>
        </w:tc>
      </w:tr>
    </w:tbl>
    <w:p>
      <w:pPr>
        <w:pStyle w:val="7"/>
        <w:spacing w:before="0" w:beforeAutospacing="0" w:after="0" w:afterAutospacing="0" w:line="480" w:lineRule="exact"/>
        <w:ind w:left="-850" w:leftChars="-405" w:right="-758" w:rightChars="-361"/>
        <w:rPr>
          <w:rFonts w:asciiTheme="minorEastAsia" w:hAnsiTheme="minorEastAsia"/>
        </w:rPr>
      </w:pPr>
    </w:p>
    <w:p>
      <w:pPr>
        <w:pStyle w:val="7"/>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8</w:t>
      </w:r>
      <w:r>
        <w:rPr>
          <w:rFonts w:hint="eastAsia" w:asciiTheme="minorEastAsia" w:hAnsiTheme="minorEastAsia"/>
          <w:sz w:val="24"/>
        </w:rPr>
        <w:t>月</w:t>
      </w:r>
      <w:r>
        <w:rPr>
          <w:rFonts w:hint="eastAsia" w:asciiTheme="minorEastAsia" w:hAnsiTheme="minorEastAsia"/>
          <w:sz w:val="24"/>
          <w:lang w:val="en-US" w:eastAsia="zh-CN"/>
        </w:rPr>
        <w:t>6</w:t>
      </w:r>
      <w:r>
        <w:rPr>
          <w:rFonts w:hint="eastAsia" w:asciiTheme="minorEastAsia" w:hAnsiTheme="minorEastAsia"/>
          <w:sz w:val="24"/>
        </w:rPr>
        <w:t>日</w:t>
      </w:r>
      <w:r>
        <w:rPr>
          <w:rFonts w:hint="eastAsia" w:asciiTheme="minorEastAsia" w:hAnsiTheme="minorEastAsia"/>
          <w:sz w:val="24"/>
          <w:lang w:val="en-US" w:eastAsia="zh-CN"/>
        </w:rPr>
        <w:t>15</w:t>
      </w:r>
      <w:bookmarkStart w:id="1" w:name="_GoBack"/>
      <w:bookmarkEnd w:id="1"/>
      <w:r>
        <w:rPr>
          <w:rFonts w:hint="eastAsia" w:asciiTheme="minorEastAsia" w:hAnsiTheme="minorEastAsia"/>
          <w:sz w:val="24"/>
          <w:lang w:val="en-US" w:eastAsia="zh-CN"/>
        </w:rPr>
        <w:t>时</w:t>
      </w:r>
      <w:r>
        <w:rPr>
          <w:rFonts w:hint="eastAsia" w:asciiTheme="minorEastAsia" w:hAnsiTheme="minorEastAsia"/>
          <w:sz w:val="24"/>
        </w:rPr>
        <w:t>(具体时间电话通知)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7"/>
        <w:spacing w:line="450" w:lineRule="atLeast"/>
        <w:rPr>
          <w:rFonts w:hint="eastAsia" w:asciiTheme="minorEastAsia" w:hAnsiTheme="minorEastAsia"/>
        </w:rPr>
      </w:pPr>
      <w:r>
        <w:rPr>
          <w:rFonts w:hint="eastAsia" w:asciiTheme="minorEastAsia" w:hAnsiTheme="minorEastAsia"/>
        </w:rPr>
        <w:t>1、签署的投标文件必须符合本招标文件的各项要求。</w:t>
      </w:r>
    </w:p>
    <w:p>
      <w:pPr>
        <w:pStyle w:val="7"/>
        <w:spacing w:line="450" w:lineRule="atLeast"/>
        <w:rPr>
          <w:rFonts w:hint="eastAsia" w:asciiTheme="minorEastAsia" w:hAnsiTheme="minorEastAsia"/>
        </w:rPr>
      </w:pPr>
      <w:r>
        <w:rPr>
          <w:rFonts w:hint="eastAsia" w:asciiTheme="minorEastAsia" w:hAnsiTheme="minorEastAsia"/>
        </w:rPr>
        <w:t>2、能提供最合理的投标报价。</w:t>
      </w:r>
    </w:p>
    <w:p>
      <w:pPr>
        <w:pStyle w:val="7"/>
        <w:spacing w:line="450" w:lineRule="atLeast"/>
        <w:rPr>
          <w:rFonts w:hint="eastAsia" w:asciiTheme="minorEastAsia" w:hAnsiTheme="minorEastAsia"/>
        </w:rPr>
      </w:pPr>
      <w:r>
        <w:rPr>
          <w:rFonts w:hint="eastAsia" w:asciiTheme="minorEastAsia" w:hAnsiTheme="minorEastAsia"/>
        </w:rPr>
        <w:t>3、服务承诺及具体服务保证措施。</w:t>
      </w:r>
    </w:p>
    <w:p>
      <w:pPr>
        <w:pStyle w:val="7"/>
        <w:spacing w:line="450" w:lineRule="atLeast"/>
        <w:rPr>
          <w:rFonts w:hint="eastAsia" w:asciiTheme="minorEastAsia" w:hAnsiTheme="minorEastAsia"/>
        </w:rPr>
      </w:pPr>
      <w:r>
        <w:rPr>
          <w:rFonts w:hint="eastAsia" w:asciiTheme="minorEastAsia" w:hAnsiTheme="minorEastAsia"/>
        </w:rPr>
        <w:t>4、质量承诺及具体质量保证措施。</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5、投标报价最低者推荐为中标供应商。</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line="450" w:lineRule="atLeast"/>
        <w:rPr>
          <w:rFonts w:hint="eastAsia" w:eastAsia="宋体"/>
          <w:bCs/>
          <w:color w:val="000000"/>
        </w:rPr>
      </w:pPr>
      <w:r>
        <w:rPr>
          <w:rFonts w:hint="eastAsia" w:eastAsia="宋体"/>
          <w:bCs/>
          <w:color w:val="000000"/>
        </w:rPr>
        <w:t>1、合作方在价格、质量、数量、服务等方面出现违约行为，医院有权终止合同并追究责任。并承担由于服务质量问题而产生的一切费用。</w:t>
      </w:r>
    </w:p>
    <w:p>
      <w:pPr>
        <w:pStyle w:val="7"/>
        <w:spacing w:line="450" w:lineRule="atLeast"/>
        <w:rPr>
          <w:rFonts w:hint="eastAsia" w:eastAsia="宋体"/>
          <w:bCs/>
          <w:color w:val="000000"/>
        </w:rPr>
      </w:pPr>
      <w:r>
        <w:rPr>
          <w:rFonts w:hint="eastAsia" w:eastAsia="宋体"/>
          <w:bCs/>
          <w:color w:val="000000"/>
        </w:rPr>
        <w:t>2、如中标产品质量或服务不达标，被临床科室投诉三次以上，经核实确认后直接终止合同。相关产品重新招标，中标公司及其代理品牌不得继续参与投标。</w:t>
      </w:r>
    </w:p>
    <w:p>
      <w:pPr>
        <w:pStyle w:val="7"/>
        <w:spacing w:line="450" w:lineRule="atLeast"/>
        <w:rPr>
          <w:rFonts w:hint="eastAsia" w:eastAsia="宋体"/>
          <w:bCs/>
          <w:color w:val="000000"/>
        </w:rPr>
      </w:pPr>
      <w:r>
        <w:rPr>
          <w:rFonts w:hint="eastAsia" w:eastAsia="宋体"/>
          <w:bCs/>
          <w:color w:val="000000"/>
        </w:rPr>
        <w:t>3、如在合同期内，合同与法律、法规或政府行政部门要求发生抵触，则应按法律、法规或政府行政部门要求规定执行。</w:t>
      </w:r>
    </w:p>
    <w:p>
      <w:pPr>
        <w:pStyle w:val="7"/>
        <w:spacing w:line="450" w:lineRule="atLeast"/>
        <w:rPr>
          <w:rFonts w:hint="eastAsia" w:eastAsia="宋体"/>
          <w:bCs/>
          <w:color w:val="000000"/>
        </w:rPr>
      </w:pPr>
      <w:r>
        <w:rPr>
          <w:rFonts w:hint="eastAsia" w:eastAsia="宋体"/>
          <w:bCs/>
          <w:color w:val="000000"/>
        </w:rPr>
        <w:t>4、合作方不能按时提供服务或超时提供服务而影响医院工作的，承担相关责任。</w:t>
      </w:r>
    </w:p>
    <w:p>
      <w:pPr>
        <w:pStyle w:val="7"/>
        <w:spacing w:before="0" w:beforeAutospacing="0" w:after="0" w:afterAutospacing="0" w:line="450" w:lineRule="atLeast"/>
        <w:rPr>
          <w:rFonts w:hint="eastAsia" w:eastAsia="宋体"/>
          <w:bCs/>
          <w:color w:val="000000"/>
        </w:rPr>
      </w:pPr>
      <w:r>
        <w:rPr>
          <w:rFonts w:hint="eastAsia" w:eastAsia="宋体"/>
          <w:bCs/>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hint="eastAsia" w:asciiTheme="minorEastAsia" w:hAnsiTheme="minorEastAsia"/>
          <w:b/>
          <w:sz w:val="36"/>
          <w:szCs w:val="36"/>
        </w:rPr>
      </w:pPr>
    </w:p>
    <w:p>
      <w:pPr>
        <w:pStyle w:val="7"/>
        <w:spacing w:before="0" w:beforeAutospacing="0" w:after="0" w:afterAutospacing="0" w:line="440" w:lineRule="exact"/>
        <w:rPr>
          <w:rFonts w:hint="eastAsia"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r>
        <w:rPr>
          <w:rFonts w:hint="eastAsia" w:asciiTheme="minorEastAsia" w:hAnsiTheme="minorEastAsia"/>
          <w:b/>
          <w:sz w:val="36"/>
          <w:szCs w:val="36"/>
        </w:rPr>
        <w:t>附件：</w:t>
      </w:r>
    </w:p>
    <w:p>
      <w:pPr>
        <w:spacing w:afterLines="150"/>
        <w:jc w:val="center"/>
        <w:rPr>
          <w:b/>
          <w:sz w:val="36"/>
          <w:szCs w:val="36"/>
        </w:rPr>
      </w:pPr>
      <w:r>
        <w:rPr>
          <w:rFonts w:hint="eastAsia"/>
          <w:b/>
          <w:sz w:val="36"/>
          <w:szCs w:val="36"/>
        </w:rPr>
        <w:t>“</w:t>
      </w:r>
      <w:r>
        <w:rPr>
          <w:rFonts w:hint="eastAsia" w:cs="宋体" w:asciiTheme="minorEastAsia" w:hAnsiTheme="minorEastAsia"/>
          <w:b/>
          <w:bCs/>
          <w:kern w:val="0"/>
          <w:sz w:val="36"/>
          <w:szCs w:val="36"/>
        </w:rPr>
        <w:t>凝血分析仪配套”</w:t>
      </w:r>
      <w:r>
        <w:rPr>
          <w:rFonts w:hint="eastAsia"/>
          <w:b/>
          <w:sz w:val="36"/>
          <w:szCs w:val="36"/>
        </w:rPr>
        <w:t>试用确认单</w:t>
      </w:r>
    </w:p>
    <w:tbl>
      <w:tblPr>
        <w:tblStyle w:val="10"/>
        <w:tblW w:w="8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3443"/>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4849" w:type="dxa"/>
            <w:gridSpan w:val="2"/>
            <w:vAlign w:val="center"/>
          </w:tcPr>
          <w:p>
            <w:pPr>
              <w:ind w:firstLine="840" w:firstLineChars="400"/>
              <w:jc w:val="both"/>
              <w:rPr>
                <w:rFonts w:ascii="Times New Roman" w:hAnsi="Times New Roman" w:eastAsia="宋体" w:cs="Times New Roman"/>
                <w:szCs w:val="21"/>
              </w:rPr>
            </w:pPr>
            <w:r>
              <w:rPr>
                <w:rFonts w:hint="eastAsia" w:eastAsia="宋体" w:cs="宋体" w:asciiTheme="minorEastAsia" w:hAnsiTheme="minorEastAsia"/>
                <w:bCs/>
                <w:kern w:val="0"/>
                <w:szCs w:val="21"/>
              </w:rPr>
              <w:t>凝血分析仪配套试剂参数</w:t>
            </w:r>
          </w:p>
        </w:tc>
        <w:tc>
          <w:tcPr>
            <w:tcW w:w="343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投标公司名称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406" w:type="dxa"/>
            <w:vAlign w:val="center"/>
          </w:tcPr>
          <w:p>
            <w:pPr>
              <w:spacing w:line="220" w:lineRule="exact"/>
              <w:jc w:val="center"/>
              <w:rPr>
                <w:rFonts w:ascii="Times New Roman" w:hAnsi="Times New Roman" w:eastAsia="宋体" w:cs="Times New Roman"/>
                <w:szCs w:val="21"/>
              </w:rPr>
            </w:pPr>
            <w:r>
              <w:rPr>
                <w:rFonts w:hint="eastAsia" w:ascii="Times New Roman" w:hAnsi="Times New Roman" w:eastAsia="宋体" w:cs="Times New Roman"/>
                <w:szCs w:val="21"/>
              </w:rPr>
              <w:t>生产厂家</w:t>
            </w:r>
          </w:p>
        </w:tc>
        <w:tc>
          <w:tcPr>
            <w:tcW w:w="3443" w:type="dxa"/>
            <w:vAlign w:val="center"/>
          </w:tcPr>
          <w:p>
            <w:pPr>
              <w:jc w:val="center"/>
              <w:rPr>
                <w:rFonts w:ascii="Times New Roman" w:hAnsi="Times New Roman" w:eastAsia="宋体" w:cs="Times New Roman"/>
                <w:sz w:val="28"/>
                <w:szCs w:val="28"/>
              </w:rPr>
            </w:pPr>
          </w:p>
        </w:tc>
        <w:tc>
          <w:tcPr>
            <w:tcW w:w="3439" w:type="dxa"/>
            <w:vMerge w:val="restart"/>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试剂名称</w:t>
            </w:r>
          </w:p>
        </w:tc>
        <w:tc>
          <w:tcPr>
            <w:tcW w:w="3443" w:type="dxa"/>
            <w:vAlign w:val="center"/>
          </w:tcPr>
          <w:p>
            <w:pPr>
              <w:jc w:val="center"/>
              <w:rPr>
                <w:rFonts w:ascii="Times New Roman" w:hAnsi="Times New Roman" w:eastAsia="宋体" w:cs="Times New Roman"/>
                <w:sz w:val="28"/>
                <w:szCs w:val="28"/>
              </w:rPr>
            </w:pPr>
          </w:p>
        </w:tc>
        <w:tc>
          <w:tcPr>
            <w:tcW w:w="3439" w:type="dxa"/>
            <w:vMerge w:val="continue"/>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规格型号</w:t>
            </w:r>
          </w:p>
        </w:tc>
        <w:tc>
          <w:tcPr>
            <w:tcW w:w="3443" w:type="dxa"/>
            <w:vAlign w:val="center"/>
          </w:tcPr>
          <w:p>
            <w:pPr>
              <w:jc w:val="center"/>
              <w:rPr>
                <w:rFonts w:ascii="Times New Roman" w:hAnsi="Times New Roman" w:eastAsia="宋体" w:cs="Times New Roman"/>
                <w:sz w:val="28"/>
                <w:szCs w:val="28"/>
              </w:rPr>
            </w:pPr>
          </w:p>
        </w:tc>
        <w:tc>
          <w:tcPr>
            <w:tcW w:w="3439" w:type="dxa"/>
            <w:vMerge w:val="continue"/>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5"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能够与北京赛科希德公司所生产的赛科希德SF9200凝血分析仪配套使用。</w:t>
            </w:r>
          </w:p>
        </w:tc>
        <w:tc>
          <w:tcPr>
            <w:tcW w:w="6882" w:type="dxa"/>
            <w:gridSpan w:val="2"/>
            <w:vAlign w:val="center"/>
          </w:tcPr>
          <w:p>
            <w:pPr>
              <w:snapToGrid w:val="0"/>
              <w:spacing w:beforeLines="50"/>
              <w:rPr>
                <w:rFonts w:ascii="Times New Roman" w:hAnsi="Times New Roman" w:eastAsia="宋体" w:cs="Times New Roman"/>
                <w:sz w:val="28"/>
                <w:szCs w:val="28"/>
              </w:rPr>
            </w:pPr>
            <w:r>
              <w:rPr>
                <w:rFonts w:hint="eastAsia" w:ascii="Times New Roman" w:hAnsi="Times New Roman" w:eastAsia="宋体" w:cs="Times New Roman"/>
                <w:sz w:val="28"/>
                <w:szCs w:val="28"/>
              </w:rPr>
              <w:t>检验科：</w:t>
            </w: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snapToGrid w:val="0"/>
              <w:spacing w:afterLines="1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年     月     日</w:t>
            </w:r>
          </w:p>
        </w:tc>
      </w:tr>
    </w:tbl>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0A3C21"/>
    <w:rsid w:val="003A658A"/>
    <w:rsid w:val="004A0E92"/>
    <w:rsid w:val="0055530B"/>
    <w:rsid w:val="00654B0F"/>
    <w:rsid w:val="00760259"/>
    <w:rsid w:val="007A72E9"/>
    <w:rsid w:val="00932ABC"/>
    <w:rsid w:val="00950815"/>
    <w:rsid w:val="00950B51"/>
    <w:rsid w:val="00BA5481"/>
    <w:rsid w:val="00BB600F"/>
    <w:rsid w:val="00C52B70"/>
    <w:rsid w:val="00D95219"/>
    <w:rsid w:val="00D9663E"/>
    <w:rsid w:val="00E660DC"/>
    <w:rsid w:val="00E95A90"/>
    <w:rsid w:val="00EE7DDD"/>
    <w:rsid w:val="00F11A84"/>
    <w:rsid w:val="00F30B86"/>
    <w:rsid w:val="00F7047F"/>
    <w:rsid w:val="0AE37239"/>
    <w:rsid w:val="10E72769"/>
    <w:rsid w:val="11310F93"/>
    <w:rsid w:val="11D757E3"/>
    <w:rsid w:val="15073B17"/>
    <w:rsid w:val="17A97656"/>
    <w:rsid w:val="211C015E"/>
    <w:rsid w:val="22866AC5"/>
    <w:rsid w:val="23B749F9"/>
    <w:rsid w:val="24EB1AFA"/>
    <w:rsid w:val="2B8D6D97"/>
    <w:rsid w:val="2F5F4132"/>
    <w:rsid w:val="30DF2D0A"/>
    <w:rsid w:val="3448129C"/>
    <w:rsid w:val="36BA5612"/>
    <w:rsid w:val="392C10D1"/>
    <w:rsid w:val="3DB97595"/>
    <w:rsid w:val="3EF9626D"/>
    <w:rsid w:val="41D72B79"/>
    <w:rsid w:val="42E36BE2"/>
    <w:rsid w:val="457A5EB2"/>
    <w:rsid w:val="4C39755C"/>
    <w:rsid w:val="4EBE735A"/>
    <w:rsid w:val="53911E4A"/>
    <w:rsid w:val="5B476996"/>
    <w:rsid w:val="5DAB4178"/>
    <w:rsid w:val="6198487B"/>
    <w:rsid w:val="6221663F"/>
    <w:rsid w:val="64200997"/>
    <w:rsid w:val="684A405E"/>
    <w:rsid w:val="6B3D1AF1"/>
    <w:rsid w:val="70D37A59"/>
    <w:rsid w:val="7BFA6AF3"/>
    <w:rsid w:val="7CA174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2957</Words>
  <Characters>3271</Characters>
  <Lines>26</Lines>
  <Paragraphs>7</Paragraphs>
  <TotalTime>6</TotalTime>
  <ScaleCrop>false</ScaleCrop>
  <LinksUpToDate>false</LinksUpToDate>
  <CharactersWithSpaces>3326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2025-06-09T02:18:00Z</dcterms:created>
  <dc:creator>abc</dc:creator>
  <cp:lastModifiedBy>Administrator</cp:lastModifiedBy>
  <dcterms:modified xsi:type="dcterms:W3CDTF">2026-07-30T01:58:28Z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eyJoZGlkIjoiYTI0ZDEwNmU0Yzc0MDRjNTFlNjA5MzEzYzEzOGFlYjUifQ==</vt:lpwstr>
  </property>
</Properties>
</file>