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ind w:firstLine="301" w:firstLineChars="100"/>
        <w:jc w:val="left"/>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大庆市第五医院玻璃体切割术所需耗材采购项目招标公告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2025033</w:t>
      </w:r>
    </w:p>
    <w:p>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大庆市第五医院玻璃体切割术所需耗材采购项目招标公告</w:t>
      </w:r>
    </w:p>
    <w:p>
      <w:pPr>
        <w:widowControl/>
        <w:spacing w:line="480" w:lineRule="exac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b/>
          <w:bCs/>
          <w:kern w:val="0"/>
          <w:sz w:val="24"/>
        </w:rPr>
        <w:t>三、采购类型:</w:t>
      </w:r>
      <w:r>
        <w:rPr>
          <w:rFonts w:hint="eastAsia" w:cs="宋体" w:asciiTheme="minorEastAsia" w:hAnsiTheme="minorEastAsia"/>
          <w:bCs/>
          <w:kern w:val="0"/>
          <w:sz w:val="24"/>
          <w:lang w:eastAsia="zh-CN"/>
        </w:rPr>
        <w:t>院内</w:t>
      </w:r>
      <w:r>
        <w:rPr>
          <w:rFonts w:hint="eastAsia" w:cs="宋体" w:asciiTheme="minorEastAsia" w:hAnsiTheme="minorEastAsia"/>
          <w:bCs/>
          <w:kern w:val="0"/>
          <w:sz w:val="24"/>
        </w:rPr>
        <w:t>竞争性谈判（（投标报价所有单品必须同比例下浮）。</w:t>
      </w:r>
    </w:p>
    <w:p>
      <w:pPr>
        <w:pStyle w:val="5"/>
        <w:spacing w:before="0" w:beforeAutospacing="0" w:after="0" w:afterAutospacing="0" w:line="480" w:lineRule="exac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四、预算金额及</w:t>
      </w:r>
      <w:r>
        <w:rPr>
          <w:rFonts w:hint="eastAsia" w:asciiTheme="minorEastAsia" w:hAnsiTheme="minorEastAsia"/>
          <w:b/>
          <w:bCs/>
        </w:rPr>
        <w:t>采购需求</w:t>
      </w:r>
      <w:r>
        <w:rPr>
          <w:rFonts w:hint="eastAsia" w:asciiTheme="minorEastAsia" w:hAnsiTheme="minorEastAsia"/>
          <w:b/>
          <w:bCs/>
          <w:color w:val="000000" w:themeColor="text1"/>
          <w14:textFill>
            <w14:solidFill>
              <w14:schemeClr w14:val="tx1"/>
            </w14:solidFill>
          </w14:textFill>
        </w:rPr>
        <w:t>：</w:t>
      </w: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玻切头套件</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2352</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玻切头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2746</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眼内照明光纤</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1503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4</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一次性使用眼内激光光纤探针</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2661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5</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一次性管道组</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1013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6</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眼科手术用重水</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hint="default" w:ascii="Calibri" w:hAnsi="Calibri" w:cs="宋体" w:eastAsiaTheme="minorEastAsia"/>
                <w:kern w:val="0"/>
                <w:sz w:val="18"/>
                <w:szCs w:val="18"/>
                <w:lang w:val="en-US" w:eastAsia="zh-CN"/>
              </w:rPr>
            </w:pPr>
            <w:r>
              <w:rPr>
                <w:rFonts w:hint="eastAsia" w:ascii="Calibri" w:hAnsi="Calibri" w:cs="宋体"/>
                <w:kern w:val="0"/>
                <w:sz w:val="18"/>
                <w:szCs w:val="18"/>
                <w:lang w:val="en-US" w:eastAsia="zh-CN"/>
              </w:rPr>
              <w:t>1600</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7</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眼科手术用硅油</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hint="default" w:ascii="Calibri" w:hAnsi="Calibri" w:cs="宋体" w:eastAsiaTheme="minorEastAsia"/>
                <w:kern w:val="0"/>
                <w:sz w:val="18"/>
                <w:szCs w:val="18"/>
                <w:lang w:val="en-US" w:eastAsia="zh-CN"/>
              </w:rPr>
            </w:pPr>
            <w:r>
              <w:rPr>
                <w:rFonts w:hint="eastAsia" w:ascii="Calibri" w:hAnsi="Calibri" w:cs="宋体"/>
                <w:kern w:val="0"/>
                <w:sz w:val="18"/>
                <w:szCs w:val="18"/>
                <w:lang w:val="en-US" w:eastAsia="zh-CN"/>
              </w:rPr>
              <w:t>1400</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8</w:t>
            </w:r>
          </w:p>
        </w:tc>
        <w:tc>
          <w:tcPr>
            <w:tcW w:w="2091" w:type="dxa"/>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眼用重硅油</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3210</w:t>
            </w:r>
          </w:p>
        </w:tc>
        <w:tc>
          <w:tcPr>
            <w:tcW w:w="1460" w:type="dxa"/>
          </w:tcPr>
          <w:p>
            <w:pPr>
              <w:widowControl/>
              <w:jc w:val="center"/>
              <w:rPr>
                <w:rFonts w:ascii="宋体" w:hAnsi="宋体" w:cs="宋体"/>
                <w:kern w:val="0"/>
                <w:sz w:val="18"/>
                <w:szCs w:val="18"/>
              </w:rPr>
            </w:pPr>
          </w:p>
        </w:tc>
      </w:tr>
    </w:tbl>
    <w:p>
      <w:pPr>
        <w:pStyle w:val="5"/>
        <w:spacing w:before="0" w:beforeAutospacing="0" w:after="0" w:afterAutospacing="0" w:line="480" w:lineRule="exact"/>
        <w:rPr>
          <w:rFonts w:asciiTheme="minorEastAsia" w:hAnsiTheme="minorEastAsia"/>
          <w:b/>
          <w:bCs/>
          <w:color w:val="000000" w:themeColor="text1"/>
          <w14:textFill>
            <w14:solidFill>
              <w14:schemeClr w14:val="tx1"/>
            </w14:solidFill>
          </w14:textFill>
        </w:rPr>
      </w:pPr>
      <w:r>
        <w:rPr>
          <w:rFonts w:hint="eastAsia"/>
        </w:rPr>
        <w:t>（参与投标供应商投标报价超出预算价格的投标无效</w:t>
      </w:r>
      <w:r>
        <w:rPr>
          <w:rFonts w:hint="eastAsia"/>
          <w:szCs w:val="21"/>
        </w:rPr>
        <w:t>。</w:t>
      </w:r>
      <w:r>
        <w:rPr>
          <w:rFonts w:hint="eastAsia"/>
        </w:rPr>
        <w:t>）</w:t>
      </w:r>
    </w:p>
    <w:p>
      <w:pPr>
        <w:pStyle w:val="5"/>
        <w:spacing w:before="0" w:beforeAutospacing="0" w:after="0" w:afterAutospacing="0" w:line="324" w:lineRule="auto"/>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7</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9</w:t>
      </w:r>
      <w:r>
        <w:rPr>
          <w:rFonts w:hint="eastAsia" w:asciiTheme="minorEastAsia" w:hAnsiTheme="minorEastAsia"/>
          <w:bCs/>
        </w:rPr>
        <w:t>日止</w:t>
      </w:r>
    </w:p>
    <w:p>
      <w:pPr>
        <w:pStyle w:val="5"/>
        <w:spacing w:before="0" w:beforeAutospacing="0" w:after="0" w:afterAutospacing="0" w:line="324" w:lineRule="auto"/>
        <w:rPr>
          <w:rFonts w:asciiTheme="minorEastAsia" w:hAnsiTheme="minorEastAsia"/>
        </w:rPr>
      </w:pPr>
      <w:r>
        <w:rPr>
          <w:rFonts w:hint="eastAsia" w:asciiTheme="minorEastAsia" w:hAnsiTheme="minorEastAsia"/>
          <w:b/>
          <w:bCs/>
        </w:rPr>
        <w:t>六、供应商须知</w:t>
      </w:r>
    </w:p>
    <w:p>
      <w:pPr>
        <w:pStyle w:val="5"/>
        <w:snapToGrid w:val="0"/>
        <w:spacing w:before="0" w:beforeAutospacing="0" w:after="0" w:afterAutospacing="0" w:line="348"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napToGrid w:val="0"/>
        <w:spacing w:before="0" w:beforeAutospacing="0" w:after="0" w:afterAutospacing="0" w:line="348"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napToGrid w:val="0"/>
        <w:spacing w:before="0" w:beforeAutospacing="0" w:after="0" w:afterAutospacing="0" w:line="348"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napToGrid w:val="0"/>
        <w:spacing w:line="348"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napToGrid w:val="0"/>
        <w:spacing w:line="348"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napToGrid w:val="0"/>
        <w:spacing w:line="348"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napToGrid w:val="0"/>
        <w:spacing w:line="348" w:lineRule="auto"/>
        <w:rPr>
          <w:rFonts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pPr>
        <w:snapToGrid w:val="0"/>
        <w:spacing w:line="348" w:lineRule="auto"/>
        <w:rPr>
          <w:rFonts w:ascii="宋体" w:hAnsi="宋体" w:cs="宋体"/>
          <w:sz w:val="24"/>
        </w:rPr>
      </w:pPr>
      <w:r>
        <w:rPr>
          <w:rFonts w:hint="eastAsia" w:ascii="宋体" w:hAnsi="宋体" w:cs="宋体"/>
          <w:sz w:val="24"/>
        </w:rPr>
        <w:t>12、投标方所投标的医用耗材（集采产品及非医用耗材除外）必须在黑龙江省医疗保障信息平台挂网，投标时要注明所投医用耗材的国家医保分类与代码，国家医保医用耗材分类范围外的医用耗材产品需提供说明，以便中标后医院向医保部门备案，投标方必须为厂家授权的配送商并可在平台上查询，中标价格不得高于挂网价格，否则投标无效。</w:t>
      </w:r>
    </w:p>
    <w:p>
      <w:pPr>
        <w:pStyle w:val="5"/>
        <w:spacing w:before="0" w:beforeAutospacing="0" w:after="0" w:afterAutospacing="0" w:line="348"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、来院索参。</w:t>
      </w:r>
    </w:p>
    <w:p>
      <w:pPr>
        <w:pStyle w:val="5"/>
        <w:spacing w:before="0" w:beforeAutospacing="0" w:after="0" w:afterAutospacing="0" w:line="348" w:lineRule="auto"/>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七、报名时间及地点</w:t>
      </w:r>
    </w:p>
    <w:p>
      <w:pPr>
        <w:pStyle w:val="5"/>
        <w:spacing w:before="0" w:beforeAutospacing="0" w:after="0" w:afterAutospacing="0" w:line="348" w:lineRule="auto"/>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348" w:lineRule="auto"/>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348" w:lineRule="auto"/>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348" w:lineRule="auto"/>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348" w:lineRule="auto"/>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348" w:lineRule="auto"/>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firstLine="720" w:firstLineChars="300"/>
        <w:rPr>
          <w:rFonts w:asciiTheme="minorEastAsia" w:hAnsiTheme="minorEastAsia"/>
        </w:rPr>
      </w:pPr>
      <w:r>
        <w:rPr>
          <w:rFonts w:hint="eastAsia" w:asciiTheme="minorEastAsia" w:hAnsiTheme="minorEastAsia"/>
        </w:rPr>
        <w:t>投标单位名称（公章）：时间：   年   月   日</w:t>
      </w:r>
    </w:p>
    <w:tbl>
      <w:tblPr>
        <w:tblStyle w:val="7"/>
        <w:tblW w:w="9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93"/>
        <w:gridCol w:w="1581"/>
        <w:gridCol w:w="805"/>
        <w:gridCol w:w="835"/>
        <w:gridCol w:w="922"/>
        <w:gridCol w:w="1031"/>
        <w:gridCol w:w="6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58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80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835" w:type="dxa"/>
            <w:vAlign w:val="center"/>
          </w:tcPr>
          <w:p>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922" w:type="dxa"/>
            <w:vAlign w:val="center"/>
          </w:tcPr>
          <w:p>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1031" w:type="dxa"/>
          </w:tcPr>
          <w:p>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690" w:type="dxa"/>
          </w:tcPr>
          <w:p>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690" w:type="dxa"/>
          </w:tcPr>
          <w:p>
            <w:pPr>
              <w:widowControl/>
              <w:jc w:val="center"/>
              <w:rPr>
                <w:rFonts w:ascii="宋体" w:hAnsi="宋体" w:cs="宋体"/>
                <w:b/>
                <w:bCs/>
                <w:kern w:val="0"/>
                <w:szCs w:val="21"/>
              </w:rPr>
            </w:pPr>
            <w:r>
              <w:rPr>
                <w:rFonts w:hint="eastAsia" w:cs="宋体" w:asciiTheme="minorEastAsia" w:hAnsiTheme="minorEastAsia"/>
                <w:color w:val="000000"/>
                <w:szCs w:val="21"/>
              </w:rPr>
              <w:t>产地</w:t>
            </w:r>
          </w:p>
        </w:tc>
        <w:tc>
          <w:tcPr>
            <w:tcW w:w="690" w:type="dxa"/>
          </w:tcPr>
          <w:p>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玻切头套件</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玻切头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眼内照明光纤</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4</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一次性使用眼内激光光纤探针</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5</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一次性管道组</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6</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眼科手术用重水</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7</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眼科手术用硅油</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1493" w:type="dxa"/>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眼用重硅油</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bl>
    <w:p>
      <w:pPr>
        <w:pStyle w:val="5"/>
        <w:spacing w:before="0" w:beforeAutospacing="0" w:after="0" w:afterAutospacing="0" w:line="480" w:lineRule="exact"/>
        <w:ind w:left="-850" w:leftChars="-405" w:right="-758" w:rightChars="-361"/>
        <w:rPr>
          <w:rFonts w:asciiTheme="minorEastAsia" w:hAnsiTheme="minorEastAsia"/>
          <w:sz w:val="21"/>
          <w:szCs w:val="21"/>
        </w:rPr>
      </w:pPr>
    </w:p>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14</w:t>
      </w:r>
      <w:r>
        <w:rPr>
          <w:rFonts w:hint="eastAsia" w:asciiTheme="minorEastAsia" w:hAnsiTheme="minorEastAsia"/>
          <w:sz w:val="24"/>
        </w:rPr>
        <w:t>日</w:t>
      </w:r>
      <w:r>
        <w:rPr>
          <w:rFonts w:hint="eastAsia" w:asciiTheme="minorEastAsia" w:hAnsiTheme="minorEastAsia"/>
          <w:sz w:val="24"/>
          <w:lang w:val="en-US" w:eastAsia="zh-CN"/>
        </w:rPr>
        <w:t>14</w:t>
      </w:r>
      <w:bookmarkStart w:id="0" w:name="_GoBack"/>
      <w:bookmarkEnd w:id="0"/>
      <w:r>
        <w:rPr>
          <w:rFonts w:hint="eastAsia" w:asciiTheme="minorEastAsia" w:hAnsiTheme="minorEastAsia"/>
          <w:sz w:val="24"/>
        </w:rPr>
        <w:t>时(如有变化另行通知)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1"/>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1"/>
        <w:spacing w:beforeAutospacing="0" w:afterAutospacing="0" w:line="450" w:lineRule="atLeast"/>
      </w:pPr>
      <w:r>
        <w:rPr>
          <w:rFonts w:hint="eastAsia"/>
        </w:rPr>
        <w:t>2、能提供最合理的投标报价。</w:t>
      </w:r>
    </w:p>
    <w:p>
      <w:pPr>
        <w:pStyle w:val="11"/>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十五、违约责任</w:t>
      </w:r>
    </w:p>
    <w:p>
      <w:pPr>
        <w:pStyle w:val="11"/>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合作方在价格、质量、数量、服务等方面出现违约行为，医院有权终止合同并追究责任。并承担由于服务质量问题而产生的一切费用。</w:t>
      </w:r>
    </w:p>
    <w:p>
      <w:pPr>
        <w:pStyle w:val="11"/>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1"/>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1"/>
        <w:spacing w:beforeAutospacing="0" w:afterAutospacing="0" w:line="450" w:lineRule="atLeast"/>
        <w:rPr>
          <w:color w:val="000000"/>
        </w:rPr>
      </w:pPr>
      <w:r>
        <w:rPr>
          <w:rFonts w:hint="eastAsia"/>
          <w:color w:val="000000"/>
        </w:rPr>
        <w:t>4、合作方不能按时提供服务或超时提供服务而影响医院工作的，承担相关责任。</w:t>
      </w:r>
    </w:p>
    <w:p>
      <w:pPr>
        <w:pStyle w:val="11"/>
        <w:spacing w:beforeAutospacing="0" w:afterAutospacing="0" w:line="450" w:lineRule="atLeast"/>
        <w:rPr>
          <w:color w:val="000000"/>
        </w:rPr>
      </w:pPr>
      <w:r>
        <w:rPr>
          <w:rFonts w:hint="eastAsia"/>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十六、接到中标通知后，三日内到医院招采办签订合同。</w:t>
      </w:r>
    </w:p>
    <w:p>
      <w:pPr>
        <w:pStyle w:val="5"/>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p>
    <w:p>
      <w:pPr>
        <w:pStyle w:val="5"/>
        <w:spacing w:before="0" w:beforeAutospacing="0" w:after="0" w:afterAutospacing="0" w:line="440" w:lineRule="exact"/>
        <w:rPr>
          <w:rFonts w:asciiTheme="minorEastAsia" w:hAnsiTheme="minorEastAsia"/>
          <w:b/>
          <w:sz w:val="36"/>
          <w:szCs w:val="36"/>
        </w:rPr>
      </w:pPr>
    </w:p>
    <w:p>
      <w:pPr>
        <w:pStyle w:val="5"/>
        <w:spacing w:before="0" w:beforeAutospacing="0" w:after="0" w:afterAutospacing="0" w:line="440" w:lineRule="exact"/>
        <w:rPr>
          <w:rFonts w:asciiTheme="minorEastAsia" w:hAnsiTheme="minorEastAsia"/>
          <w:b/>
          <w:sz w:val="36"/>
          <w:szCs w:val="36"/>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00997"/>
    <w:rsid w:val="003272DE"/>
    <w:rsid w:val="0039626B"/>
    <w:rsid w:val="005A3FE7"/>
    <w:rsid w:val="0067370B"/>
    <w:rsid w:val="007C3DCC"/>
    <w:rsid w:val="009F6F6B"/>
    <w:rsid w:val="00AD1754"/>
    <w:rsid w:val="047B19FE"/>
    <w:rsid w:val="04EB32D3"/>
    <w:rsid w:val="10E72769"/>
    <w:rsid w:val="19F21AE8"/>
    <w:rsid w:val="1CF01843"/>
    <w:rsid w:val="23B749F9"/>
    <w:rsid w:val="23F01D7D"/>
    <w:rsid w:val="2CC43E4B"/>
    <w:rsid w:val="30DF2D0A"/>
    <w:rsid w:val="3EF253BD"/>
    <w:rsid w:val="3F1D14DF"/>
    <w:rsid w:val="4C995AAA"/>
    <w:rsid w:val="4EBE735A"/>
    <w:rsid w:val="539B58B8"/>
    <w:rsid w:val="571F1420"/>
    <w:rsid w:val="5B476996"/>
    <w:rsid w:val="64200997"/>
    <w:rsid w:val="69110CBE"/>
    <w:rsid w:val="703D3FD1"/>
    <w:rsid w:val="74F5241D"/>
    <w:rsid w:val="76085128"/>
    <w:rsid w:val="7BDC45E5"/>
    <w:rsid w:val="7BFA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paragraph" w:customStyle="1" w:styleId="11">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2593</Words>
  <Characters>2685</Characters>
  <Lines>22</Lines>
  <Paragraphs>6</Paragraphs>
  <TotalTime>6</TotalTime>
  <ScaleCrop>false</ScaleCrop>
  <LinksUpToDate>false</LinksUpToDate>
  <CharactersWithSpaces>2712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2025-06-06T06:09:00Z</dcterms:created>
  <dc:creator>abc</dc:creator>
  <cp:lastModifiedBy>Administrator</cp:lastModifiedBy>
  <dcterms:modified xsi:type="dcterms:W3CDTF">2025-07-04T08:25:02Z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31E94A75F52748CE9F60046046C52FDD_13</vt:lpwstr>
  </property>
  <property fmtid="{D5CDD505-2E9C-101B-9397-08002B2CF9AE}" pid="4" name="KSOTemplateDocerSaveRecord">
    <vt:lpwstr>eyJoZGlkIjoiYTI0ZDEwNmU0Yzc0MDRjNTFlNjA5MzEzYzEzOGFlYjUifQ==</vt:lpwstr>
  </property>
</Properties>
</file>