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大庆市第五医院医用耗材采购项目招标公告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lang w:val="en-US" w:eastAsia="zh-CN"/>
        </w:rPr>
        <w:t>2022030</w:t>
      </w:r>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大庆市第五医院医用耗材</w:t>
      </w:r>
      <w:r>
        <w:rPr>
          <w:rFonts w:hint="eastAsia" w:asciiTheme="minorEastAsia" w:hAnsiTheme="minorEastAsia" w:eastAsiaTheme="minorEastAsia"/>
          <w:sz w:val="24"/>
        </w:rPr>
        <w:t>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tbl>
      <w:tblPr>
        <w:tblStyle w:val="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08"/>
        <w:gridCol w:w="850"/>
        <w:gridCol w:w="850"/>
        <w:gridCol w:w="411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vAlign w:val="center"/>
          </w:tcPr>
          <w:p>
            <w:pPr>
              <w:jc w:val="center"/>
              <w:rPr>
                <w:rFonts w:ascii="宋体" w:hAnsi="宋体" w:cs="宋体"/>
                <w:b/>
                <w:bCs/>
                <w:szCs w:val="21"/>
              </w:rPr>
            </w:pPr>
            <w:r>
              <w:rPr>
                <w:rFonts w:hint="eastAsia" w:ascii="宋体" w:hAnsi="宋体" w:cs="宋体"/>
                <w:b/>
                <w:bCs/>
                <w:szCs w:val="21"/>
              </w:rPr>
              <w:t>序号</w:t>
            </w:r>
          </w:p>
        </w:tc>
        <w:tc>
          <w:tcPr>
            <w:tcW w:w="1608" w:type="dxa"/>
            <w:vAlign w:val="center"/>
          </w:tcPr>
          <w:p>
            <w:pPr>
              <w:jc w:val="center"/>
              <w:rPr>
                <w:rFonts w:ascii="宋体" w:hAnsi="宋体" w:cs="宋体"/>
                <w:b/>
                <w:bCs/>
                <w:szCs w:val="21"/>
              </w:rPr>
            </w:pPr>
            <w:r>
              <w:rPr>
                <w:rFonts w:hint="eastAsia" w:ascii="宋体" w:hAnsi="宋体" w:cs="宋体"/>
                <w:b/>
                <w:bCs/>
                <w:szCs w:val="21"/>
              </w:rPr>
              <w:t>产品名称</w:t>
            </w:r>
          </w:p>
        </w:tc>
        <w:tc>
          <w:tcPr>
            <w:tcW w:w="850" w:type="dxa"/>
            <w:vAlign w:val="center"/>
          </w:tcPr>
          <w:p>
            <w:pPr>
              <w:jc w:val="center"/>
              <w:rPr>
                <w:rFonts w:ascii="宋体" w:hAnsi="宋体" w:cs="宋体"/>
                <w:b/>
                <w:bCs/>
                <w:szCs w:val="21"/>
              </w:rPr>
            </w:pPr>
            <w:r>
              <w:rPr>
                <w:rFonts w:hint="eastAsia" w:ascii="宋体" w:hAnsi="宋体" w:cs="宋体"/>
                <w:b/>
                <w:bCs/>
                <w:szCs w:val="21"/>
              </w:rPr>
              <w:t>单位</w:t>
            </w:r>
          </w:p>
        </w:tc>
        <w:tc>
          <w:tcPr>
            <w:tcW w:w="850" w:type="dxa"/>
            <w:vAlign w:val="center"/>
          </w:tcPr>
          <w:p>
            <w:pPr>
              <w:jc w:val="center"/>
              <w:rPr>
                <w:rFonts w:ascii="宋体" w:hAnsi="宋体" w:cs="宋体"/>
                <w:b/>
                <w:bCs/>
                <w:szCs w:val="21"/>
              </w:rPr>
            </w:pPr>
            <w:r>
              <w:rPr>
                <w:rFonts w:hint="eastAsia" w:ascii="宋体" w:hAnsi="宋体" w:cs="宋体"/>
                <w:b/>
                <w:bCs/>
                <w:szCs w:val="21"/>
              </w:rPr>
              <w:t>含税单价（元）</w:t>
            </w:r>
          </w:p>
        </w:tc>
        <w:tc>
          <w:tcPr>
            <w:tcW w:w="4113" w:type="dxa"/>
            <w:vAlign w:val="center"/>
          </w:tcPr>
          <w:p>
            <w:pPr>
              <w:jc w:val="center"/>
              <w:rPr>
                <w:rFonts w:ascii="宋体" w:hAnsi="宋体" w:cs="宋体"/>
                <w:b/>
                <w:bCs/>
                <w:szCs w:val="21"/>
              </w:rPr>
            </w:pPr>
            <w:r>
              <w:rPr>
                <w:rFonts w:hint="eastAsia" w:ascii="宋体" w:hAnsi="宋体" w:cs="宋体"/>
                <w:b/>
                <w:bCs/>
                <w:szCs w:val="21"/>
              </w:rPr>
              <w:t>技术参数</w:t>
            </w:r>
          </w:p>
        </w:tc>
        <w:tc>
          <w:tcPr>
            <w:tcW w:w="1139" w:type="dxa"/>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0" w:type="dxa"/>
            <w:shd w:val="clear" w:color="auto" w:fill="auto"/>
            <w:vAlign w:val="center"/>
          </w:tcPr>
          <w:p>
            <w:pPr>
              <w:jc w:val="center"/>
              <w:rPr>
                <w:rFonts w:ascii="宋体" w:hAnsi="宋体" w:cs="宋体"/>
                <w:szCs w:val="21"/>
              </w:rPr>
            </w:pPr>
            <w:r>
              <w:rPr>
                <w:rFonts w:hint="eastAsia"/>
                <w:szCs w:val="21"/>
              </w:rPr>
              <w:t>1</w:t>
            </w:r>
          </w:p>
        </w:tc>
        <w:tc>
          <w:tcPr>
            <w:tcW w:w="1608" w:type="dxa"/>
            <w:shd w:val="clear" w:color="auto" w:fill="auto"/>
            <w:vAlign w:val="center"/>
          </w:tcPr>
          <w:p>
            <w:pPr>
              <w:jc w:val="center"/>
              <w:rPr>
                <w:rFonts w:ascii="宋体" w:hAnsi="宋体" w:cs="宋体"/>
                <w:szCs w:val="21"/>
              </w:rPr>
            </w:pPr>
            <w:r>
              <w:rPr>
                <w:rFonts w:hint="eastAsia" w:ascii="宋体" w:hAnsi="宋体" w:cs="宋体"/>
                <w:szCs w:val="21"/>
              </w:rPr>
              <w:t>细胞保存液（20混1）</w:t>
            </w:r>
          </w:p>
        </w:tc>
        <w:tc>
          <w:tcPr>
            <w:tcW w:w="850" w:type="dxa"/>
            <w:shd w:val="clear" w:color="auto" w:fill="FFFFFF"/>
            <w:vAlign w:val="center"/>
          </w:tcPr>
          <w:p>
            <w:pPr>
              <w:jc w:val="center"/>
              <w:rPr>
                <w:rFonts w:ascii="宋体" w:hAnsi="宋体" w:cs="宋体"/>
                <w:szCs w:val="21"/>
              </w:rPr>
            </w:pPr>
            <w:r>
              <w:rPr>
                <w:rFonts w:hint="eastAsia"/>
                <w:szCs w:val="21"/>
              </w:rPr>
              <w:t>支</w:t>
            </w:r>
          </w:p>
        </w:tc>
        <w:tc>
          <w:tcPr>
            <w:tcW w:w="850" w:type="dxa"/>
            <w:vAlign w:val="center"/>
          </w:tcPr>
          <w:p>
            <w:pPr>
              <w:jc w:val="center"/>
              <w:rPr>
                <w:rFonts w:ascii="Calibri" w:hAnsi="Calibri" w:cs="宋体"/>
                <w:szCs w:val="21"/>
              </w:rPr>
            </w:pPr>
            <w:r>
              <w:rPr>
                <w:rFonts w:hint="eastAsia" w:ascii="Calibri" w:hAnsi="Calibri"/>
                <w:szCs w:val="21"/>
              </w:rPr>
              <w:t>6.00</w:t>
            </w:r>
          </w:p>
        </w:tc>
        <w:tc>
          <w:tcPr>
            <w:tcW w:w="4113" w:type="dxa"/>
          </w:tcPr>
          <w:p>
            <w:pPr>
              <w:jc w:val="left"/>
              <w:rPr>
                <w:szCs w:val="21"/>
              </w:rPr>
            </w:pPr>
            <w:r>
              <w:rPr>
                <w:rFonts w:hint="eastAsia"/>
                <w:szCs w:val="21"/>
              </w:rPr>
              <w:t>1 .采样器管体应透明并易观察内装物，不应有杂质、异物、油污等缺陷．无毛刺、破裂、锐边等注塑缺陷：管帽旋合紧密，配合良好．无歪盖现象。</w:t>
            </w:r>
          </w:p>
          <w:p>
            <w:pPr>
              <w:jc w:val="left"/>
              <w:rPr>
                <w:szCs w:val="21"/>
              </w:rPr>
            </w:pPr>
            <w:r>
              <w:rPr>
                <w:rFonts w:hint="eastAsia"/>
                <w:szCs w:val="21"/>
              </w:rPr>
              <w:t>2.保存液应无色或特定颜色的透明液体．不得出现浑浊，无杂质、异物、色变等缺陷。</w:t>
            </w:r>
          </w:p>
          <w:p>
            <w:pPr>
              <w:jc w:val="left"/>
              <w:rPr>
                <w:szCs w:val="21"/>
              </w:rPr>
            </w:pPr>
            <w:r>
              <w:rPr>
                <w:rFonts w:hint="eastAsia"/>
                <w:szCs w:val="21"/>
              </w:rPr>
              <w:t>3.病毒管采样器的保存液容量应符合包装规格标示量，容量为11ml-12ml。</w:t>
            </w:r>
          </w:p>
          <w:p>
            <w:pPr>
              <w:jc w:val="left"/>
              <w:rPr>
                <w:szCs w:val="21"/>
              </w:rPr>
            </w:pPr>
            <w:r>
              <w:rPr>
                <w:rFonts w:hint="eastAsia"/>
                <w:szCs w:val="21"/>
              </w:rPr>
              <w:t>4.加装保存液的管体与管帽配合后，管体和管帽不应发生破裂．保存液应密封且无渗漏。</w:t>
            </w:r>
          </w:p>
          <w:p>
            <w:pPr>
              <w:jc w:val="left"/>
              <w:rPr>
                <w:szCs w:val="21"/>
              </w:rPr>
            </w:pPr>
            <w:r>
              <w:rPr>
                <w:rFonts w:hint="eastAsia"/>
                <w:szCs w:val="21"/>
              </w:rPr>
              <w:t>5.</w:t>
            </w:r>
            <w:r>
              <w:rPr>
                <w:szCs w:val="21"/>
              </w:rPr>
              <w:t xml:space="preserve"> </w:t>
            </w:r>
            <w:r>
              <w:rPr>
                <w:rFonts w:hint="eastAsia"/>
                <w:szCs w:val="21"/>
              </w:rPr>
              <w:t>拭子应整洁，不应有毛刺、污渍、异物等缺陷，拭子杆表面应光洁、有弹性，拭子头应饱满而松软．不应有色斑、植绒不佳或脱脂棉掉头等缺陷。</w:t>
            </w:r>
          </w:p>
          <w:p>
            <w:pPr>
              <w:jc w:val="left"/>
              <w:rPr>
                <w:szCs w:val="21"/>
              </w:rPr>
            </w:pPr>
            <w:r>
              <w:rPr>
                <w:rFonts w:hint="eastAsia"/>
                <w:szCs w:val="21"/>
              </w:rPr>
              <w:t>6. 拭子的长度应满足手持使用要求，多支包装的拭子数量应不低于包装上的标示量。（ l 支装）</w:t>
            </w:r>
          </w:p>
          <w:p>
            <w:pPr>
              <w:jc w:val="left"/>
              <w:rPr>
                <w:szCs w:val="21"/>
              </w:rPr>
            </w:pPr>
            <w:r>
              <w:rPr>
                <w:rFonts w:hint="eastAsia"/>
                <w:szCs w:val="21"/>
              </w:rPr>
              <w:t>7. 拭子头应有良好的吸水性，每支试样的吸水量应不小于0.09g。</w:t>
            </w:r>
          </w:p>
          <w:p>
            <w:pPr>
              <w:jc w:val="left"/>
              <w:rPr>
                <w:szCs w:val="21"/>
              </w:rPr>
            </w:pPr>
            <w:r>
              <w:rPr>
                <w:rFonts w:hint="eastAsia"/>
                <w:szCs w:val="21"/>
              </w:rPr>
              <w:t>8. 拭子的长度应满足手持使用要求，含折断点的拭子，折断点垂直拭子杆轴线且应完整并易折断，单个或双个分布，距拭子头顶部应为 3cm和／或 8cm ，允差为±0.5cm。</w:t>
            </w:r>
          </w:p>
          <w:p>
            <w:pPr>
              <w:jc w:val="left"/>
              <w:rPr>
                <w:rFonts w:hint="eastAsia"/>
                <w:szCs w:val="21"/>
              </w:rPr>
            </w:pPr>
            <w:r>
              <w:rPr>
                <w:rFonts w:hint="eastAsia"/>
                <w:szCs w:val="21"/>
              </w:rPr>
              <w:t>9. 应符合及医疗器械说明书和标签管理规定及生产产品要求。</w:t>
            </w:r>
          </w:p>
          <w:p>
            <w:pPr>
              <w:jc w:val="left"/>
              <w:rPr>
                <w:szCs w:val="21"/>
              </w:rPr>
            </w:pPr>
            <w:r>
              <w:rPr>
                <w:rFonts w:hint="eastAsia"/>
                <w:szCs w:val="21"/>
              </w:rPr>
              <w:t>※10.所投标产品能够提供由专业有资质的第三方检验机构出具的质量检测报告。</w:t>
            </w:r>
          </w:p>
        </w:tc>
        <w:tc>
          <w:tcPr>
            <w:tcW w:w="1139" w:type="dxa"/>
            <w:vAlign w:val="center"/>
          </w:tcPr>
          <w:p>
            <w:pPr>
              <w:jc w:val="center"/>
              <w:rPr>
                <w:szCs w:val="21"/>
              </w:rPr>
            </w:pPr>
            <w:r>
              <w:rPr>
                <w:rFonts w:hint="eastAsia"/>
                <w:szCs w:val="21"/>
              </w:rPr>
              <w:t>※每支细胞保存液采样管包含不少于20个咽拭子。</w:t>
            </w:r>
          </w:p>
        </w:tc>
      </w:tr>
    </w:tbl>
    <w:p>
      <w:pPr>
        <w:pStyle w:val="8"/>
        <w:spacing w:before="0" w:beforeAutospacing="0" w:after="0" w:afterAutospacing="0" w:line="480" w:lineRule="exact"/>
        <w:rPr>
          <w:rFonts w:asciiTheme="minorEastAsia" w:hAnsiTheme="minorEastAsia" w:eastAsiaTheme="minorEastAsia"/>
        </w:rPr>
      </w:pPr>
      <w:r>
        <w:rPr>
          <w:rFonts w:hint="eastAsia"/>
        </w:rPr>
        <w:t>（参与投标供应商投标报价超出预算价格的投标无效，“</w:t>
      </w:r>
      <w:r>
        <w:rPr>
          <w:rFonts w:hint="eastAsia"/>
          <w:szCs w:val="21"/>
        </w:rPr>
        <w:t>※”条件必须满足，否则投标无效。</w:t>
      </w:r>
      <w:r>
        <w:rPr>
          <w:rFonts w:hint="eastAsia"/>
        </w:rPr>
        <w:t>）</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五、公告期限：</w:t>
      </w:r>
      <w:r>
        <w:rPr>
          <w:rFonts w:hint="eastAsia" w:asciiTheme="minorEastAsia" w:hAnsiTheme="minorEastAsia" w:eastAsiaTheme="minorEastAsia"/>
          <w:bCs/>
        </w:rPr>
        <w:t>2022年</w:t>
      </w:r>
      <w:r>
        <w:rPr>
          <w:rFonts w:hint="eastAsia" w:asciiTheme="minorEastAsia" w:hAnsiTheme="minorEastAsia" w:eastAsiaTheme="minorEastAsia"/>
          <w:bCs/>
          <w:lang w:val="en-US" w:eastAsia="zh-CN"/>
        </w:rPr>
        <w:t>7</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日至2022年</w:t>
      </w:r>
      <w:r>
        <w:rPr>
          <w:rFonts w:hint="eastAsia" w:asciiTheme="minorEastAsia" w:hAnsiTheme="minorEastAsia" w:eastAsiaTheme="minorEastAsia"/>
          <w:bCs/>
          <w:lang w:val="en-US" w:eastAsia="zh-CN"/>
        </w:rPr>
        <w:t>7</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7</w:t>
      </w:r>
      <w:r>
        <w:rPr>
          <w:rFonts w:hint="eastAsia" w:asciiTheme="minorEastAsia" w:hAnsiTheme="minorEastAsia" w:eastAsiaTheme="minorEastAsia"/>
          <w:bCs/>
        </w:rPr>
        <w:t>日止</w:t>
      </w:r>
    </w:p>
    <w:p>
      <w:pPr>
        <w:pStyle w:val="8"/>
        <w:spacing w:before="0" w:beforeAutospacing="0" w:after="0" w:afterAutospacing="0" w:line="450" w:lineRule="atLeast"/>
        <w:rPr>
          <w:rFonts w:hint="eastAsia" w:asciiTheme="minorEastAsia" w:hAnsiTheme="minorEastAsia" w:eastAsiaTheme="minorEastAsia"/>
          <w:b/>
          <w:bCs/>
        </w:rPr>
      </w:pP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六、供应商须知</w:t>
      </w:r>
    </w:p>
    <w:p>
      <w:pPr>
        <w:pStyle w:val="8"/>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exact"/>
        <w:rPr>
          <w:rFonts w:ascii="宋体" w:hAnsi="宋体" w:cs="宋体"/>
          <w:color w:val="FF0000"/>
          <w:sz w:val="24"/>
        </w:rPr>
      </w:pPr>
      <w:r>
        <w:rPr>
          <w:rFonts w:hint="eastAsia" w:ascii="宋体" w:hAnsi="宋体" w:cs="宋体"/>
          <w:color w:val="FF0000"/>
          <w:sz w:val="24"/>
        </w:rPr>
        <w:t>10、单位负责人为同一人或者隶属同一集团公司内部存在直接、间接控股、关联管理关系的所有生产商，只能对唯一一家供应商授权。</w:t>
      </w:r>
    </w:p>
    <w:p>
      <w:pPr>
        <w:spacing w:line="360" w:lineRule="exact"/>
        <w:rPr>
          <w:rFonts w:ascii="宋体" w:hAnsi="宋体" w:cs="宋体"/>
          <w:color w:val="FF0000"/>
          <w:szCs w:val="21"/>
        </w:rPr>
      </w:pPr>
      <w:r>
        <w:rPr>
          <w:rFonts w:hint="eastAsia" w:ascii="宋体" w:hAnsi="宋体" w:cs="宋体"/>
          <w:color w:val="FF0000"/>
          <w:sz w:val="24"/>
        </w:rPr>
        <w:t>11、单位负责人为同一人或者存在直接、间接控股、关联管理关系的不同供应商，只能有一家参加同一项目下的采购活动。</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投标人于2022年</w:t>
      </w:r>
      <w:r>
        <w:rPr>
          <w:rFonts w:hint="eastAsia" w:asciiTheme="minorEastAsia" w:hAnsiTheme="minorEastAsia" w:eastAsiaTheme="minorEastAsia"/>
          <w:lang w:val="en-US" w:eastAsia="zh-CN"/>
        </w:rPr>
        <w:t>7</w:t>
      </w:r>
      <w:r>
        <w:rPr>
          <w:rFonts w:hint="eastAsia" w:asciiTheme="minorEastAsia" w:hAnsiTheme="minorEastAsia" w:eastAsiaTheme="minorEastAsia"/>
        </w:rPr>
        <w:t>月</w:t>
      </w:r>
      <w:r>
        <w:rPr>
          <w:rFonts w:hint="eastAsia" w:asciiTheme="minorEastAsia" w:hAnsiTheme="minorEastAsia" w:eastAsiaTheme="minorEastAsia"/>
          <w:lang w:val="en-US" w:eastAsia="zh-CN"/>
        </w:rPr>
        <w:t>7</w:t>
      </w:r>
      <w:r>
        <w:rPr>
          <w:rFonts w:hint="eastAsia" w:asciiTheme="minorEastAsia" w:hAnsiTheme="minorEastAsia" w:eastAsiaTheme="minorEastAsia"/>
        </w:rPr>
        <w:t>日16时前到大庆市第五医院二部机关楼一楼物资供应站递交以下材料：</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报名时须持24小时内核酸阴性结果</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hint="eastAsia" w:asciiTheme="minorEastAsia" w:hAnsiTheme="minorEastAsia" w:eastAsiaTheme="minorEastAsia"/>
          <w:b/>
        </w:rPr>
      </w:pPr>
    </w:p>
    <w:p>
      <w:pPr>
        <w:pStyle w:val="8"/>
        <w:spacing w:before="0" w:beforeAutospacing="0" w:after="0" w:afterAutospacing="0" w:line="480" w:lineRule="exact"/>
        <w:rPr>
          <w:rFonts w:hint="eastAsia" w:asciiTheme="minorEastAsia" w:hAnsiTheme="minorEastAsia" w:eastAsiaTheme="minorEastAsia"/>
          <w:b/>
        </w:rPr>
      </w:pPr>
    </w:p>
    <w:p>
      <w:pPr>
        <w:pStyle w:val="8"/>
        <w:spacing w:before="0" w:beforeAutospacing="0" w:after="0" w:afterAutospacing="0" w:line="480" w:lineRule="exact"/>
        <w:rPr>
          <w:rFonts w:hint="eastAsia"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rPr>
          <w:rFonts w:hint="eastAsia" w:asciiTheme="minorEastAsia" w:hAnsiTheme="minorEastAsia" w:eastAsiaTheme="minorEastAsia"/>
        </w:rPr>
      </w:pPr>
    </w:p>
    <w:p>
      <w:pPr>
        <w:pStyle w:val="8"/>
        <w:spacing w:before="0" w:beforeAutospacing="0" w:after="0" w:afterAutospacing="0" w:line="480" w:lineRule="exact"/>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9"/>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09"/>
        <w:gridCol w:w="709"/>
        <w:gridCol w:w="567"/>
        <w:gridCol w:w="3402"/>
        <w:gridCol w:w="727"/>
        <w:gridCol w:w="1124"/>
        <w:gridCol w:w="729"/>
        <w:gridCol w:w="113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97" w:type="dxa"/>
            <w:vAlign w:val="center"/>
          </w:tcPr>
          <w:p>
            <w:pPr>
              <w:spacing w:line="360" w:lineRule="auto"/>
              <w:jc w:val="center"/>
              <w:rPr>
                <w:rFonts w:ascii="宋体" w:hAnsi="宋体" w:cs="宋体"/>
                <w:bCs/>
                <w:szCs w:val="21"/>
              </w:rPr>
            </w:pPr>
            <w:r>
              <w:rPr>
                <w:rFonts w:hint="eastAsia" w:ascii="宋体" w:hAnsi="宋体" w:cs="宋体"/>
                <w:bCs/>
                <w:szCs w:val="21"/>
              </w:rPr>
              <w:t>序号</w:t>
            </w:r>
          </w:p>
        </w:tc>
        <w:tc>
          <w:tcPr>
            <w:tcW w:w="709" w:type="dxa"/>
            <w:vAlign w:val="center"/>
          </w:tcPr>
          <w:p>
            <w:pPr>
              <w:spacing w:line="360" w:lineRule="auto"/>
              <w:jc w:val="center"/>
              <w:rPr>
                <w:rFonts w:ascii="宋体" w:hAnsi="宋体" w:cs="宋体"/>
                <w:bCs/>
                <w:szCs w:val="21"/>
              </w:rPr>
            </w:pPr>
            <w:r>
              <w:rPr>
                <w:rFonts w:hint="eastAsia" w:ascii="宋体" w:hAnsi="宋体" w:cs="宋体"/>
                <w:bCs/>
                <w:szCs w:val="21"/>
              </w:rPr>
              <w:t>产品名称</w:t>
            </w:r>
          </w:p>
        </w:tc>
        <w:tc>
          <w:tcPr>
            <w:tcW w:w="709" w:type="dxa"/>
            <w:vAlign w:val="center"/>
          </w:tcPr>
          <w:p>
            <w:pPr>
              <w:spacing w:line="360" w:lineRule="auto"/>
              <w:jc w:val="center"/>
              <w:rPr>
                <w:rFonts w:ascii="宋体" w:hAnsi="宋体" w:cs="宋体"/>
                <w:bCs/>
                <w:szCs w:val="21"/>
              </w:rPr>
            </w:pPr>
            <w:r>
              <w:rPr>
                <w:rFonts w:hint="eastAsia" w:ascii="宋体" w:hAnsi="宋体" w:cs="宋体"/>
                <w:bCs/>
                <w:szCs w:val="21"/>
              </w:rPr>
              <w:t>规格型号</w:t>
            </w:r>
          </w:p>
        </w:tc>
        <w:tc>
          <w:tcPr>
            <w:tcW w:w="567" w:type="dxa"/>
            <w:vAlign w:val="center"/>
          </w:tcPr>
          <w:p>
            <w:pPr>
              <w:spacing w:line="360" w:lineRule="auto"/>
              <w:jc w:val="center"/>
              <w:rPr>
                <w:rFonts w:ascii="宋体" w:hAnsi="宋体" w:cs="宋体"/>
                <w:bCs/>
                <w:szCs w:val="21"/>
              </w:rPr>
            </w:pPr>
            <w:r>
              <w:rPr>
                <w:rFonts w:hint="eastAsia" w:ascii="宋体" w:hAnsi="宋体" w:cs="宋体"/>
                <w:bCs/>
                <w:szCs w:val="21"/>
              </w:rPr>
              <w:t>单位</w:t>
            </w:r>
          </w:p>
        </w:tc>
        <w:tc>
          <w:tcPr>
            <w:tcW w:w="3402" w:type="dxa"/>
            <w:vAlign w:val="center"/>
          </w:tcPr>
          <w:p>
            <w:pPr>
              <w:widowControl/>
              <w:spacing w:line="360" w:lineRule="auto"/>
              <w:jc w:val="center"/>
              <w:rPr>
                <w:rFonts w:hint="eastAsia" w:cs="宋体" w:asciiTheme="minorEastAsia" w:hAnsiTheme="minorEastAsia" w:eastAsiaTheme="minorEastAsia"/>
                <w:color w:val="000000"/>
                <w:szCs w:val="21"/>
              </w:rPr>
            </w:pPr>
            <w:r>
              <w:rPr>
                <w:rFonts w:hint="eastAsia" w:ascii="宋体" w:hAnsi="宋体" w:cs="宋体"/>
                <w:bCs/>
                <w:szCs w:val="21"/>
              </w:rPr>
              <w:t>技术参数</w:t>
            </w:r>
          </w:p>
        </w:tc>
        <w:tc>
          <w:tcPr>
            <w:tcW w:w="727" w:type="dxa"/>
            <w:vAlign w:val="center"/>
          </w:tcPr>
          <w:p>
            <w:pPr>
              <w:widowControl/>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24" w:type="dxa"/>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（单价，元）</w:t>
            </w:r>
          </w:p>
        </w:tc>
        <w:tc>
          <w:tcPr>
            <w:tcW w:w="729"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生产厂商</w:t>
            </w:r>
          </w:p>
        </w:tc>
        <w:tc>
          <w:tcPr>
            <w:tcW w:w="1134"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产地</w:t>
            </w:r>
          </w:p>
        </w:tc>
        <w:tc>
          <w:tcPr>
            <w:tcW w:w="1025"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jc w:val="center"/>
              <w:rPr>
                <w:rFonts w:ascii="宋体" w:hAnsi="宋体" w:cs="宋体"/>
                <w:sz w:val="18"/>
                <w:szCs w:val="18"/>
              </w:rPr>
            </w:pPr>
            <w:r>
              <w:rPr>
                <w:rFonts w:hint="eastAsia"/>
                <w:sz w:val="18"/>
                <w:szCs w:val="18"/>
              </w:rPr>
              <w:t>1</w:t>
            </w:r>
          </w:p>
        </w:tc>
        <w:tc>
          <w:tcPr>
            <w:tcW w:w="709" w:type="dxa"/>
            <w:shd w:val="clear" w:color="auto" w:fill="auto"/>
            <w:vAlign w:val="center"/>
          </w:tcPr>
          <w:p>
            <w:pPr>
              <w:jc w:val="center"/>
              <w:rPr>
                <w:rFonts w:ascii="宋体" w:hAnsi="宋体" w:cs="宋体"/>
                <w:sz w:val="18"/>
                <w:szCs w:val="18"/>
              </w:rPr>
            </w:pPr>
            <w:r>
              <w:rPr>
                <w:rFonts w:hint="eastAsia" w:ascii="宋体" w:hAnsi="宋体" w:cs="宋体"/>
                <w:sz w:val="18"/>
                <w:szCs w:val="18"/>
              </w:rPr>
              <w:t>细胞保存液（20混1）</w:t>
            </w:r>
          </w:p>
        </w:tc>
        <w:tc>
          <w:tcPr>
            <w:tcW w:w="709" w:type="dxa"/>
            <w:shd w:val="clear" w:color="auto" w:fill="FFFFFF"/>
            <w:vAlign w:val="center"/>
          </w:tcPr>
          <w:p>
            <w:pPr>
              <w:jc w:val="center"/>
              <w:rPr>
                <w:rFonts w:ascii="宋体" w:hAnsi="宋体" w:cs="宋体"/>
                <w:sz w:val="18"/>
                <w:szCs w:val="18"/>
              </w:rPr>
            </w:pPr>
          </w:p>
        </w:tc>
        <w:tc>
          <w:tcPr>
            <w:tcW w:w="567" w:type="dxa"/>
            <w:shd w:val="clear" w:color="auto" w:fill="FFFFFF"/>
            <w:vAlign w:val="center"/>
          </w:tcPr>
          <w:p>
            <w:pPr>
              <w:jc w:val="center"/>
              <w:rPr>
                <w:rFonts w:ascii="宋体" w:hAnsi="宋体" w:cs="宋体"/>
                <w:sz w:val="18"/>
                <w:szCs w:val="18"/>
              </w:rPr>
            </w:pPr>
            <w:r>
              <w:rPr>
                <w:rFonts w:hint="eastAsia"/>
                <w:sz w:val="18"/>
                <w:szCs w:val="18"/>
              </w:rPr>
              <w:t>支</w:t>
            </w:r>
          </w:p>
        </w:tc>
        <w:tc>
          <w:tcPr>
            <w:tcW w:w="3402" w:type="dxa"/>
          </w:tcPr>
          <w:p>
            <w:pPr>
              <w:jc w:val="left"/>
              <w:rPr>
                <w:sz w:val="18"/>
                <w:szCs w:val="18"/>
              </w:rPr>
            </w:pPr>
            <w:r>
              <w:rPr>
                <w:rFonts w:hint="eastAsia"/>
                <w:sz w:val="18"/>
                <w:szCs w:val="18"/>
              </w:rPr>
              <w:t>1 .采样器管体应透明并易观察内装物，不应有杂质、异物、油污等缺陷．无毛刺、破裂、锐边等注塑缺陷：管帽旋合紧密，配合良好．无歪盖现象。</w:t>
            </w:r>
          </w:p>
          <w:p>
            <w:pPr>
              <w:jc w:val="left"/>
              <w:rPr>
                <w:sz w:val="18"/>
                <w:szCs w:val="18"/>
              </w:rPr>
            </w:pPr>
            <w:r>
              <w:rPr>
                <w:rFonts w:hint="eastAsia"/>
                <w:sz w:val="18"/>
                <w:szCs w:val="18"/>
              </w:rPr>
              <w:t>2.保存液应无色或特定颜色的透明液体．不得出现浑浊，无杂质、异物、色变等缺陷。</w:t>
            </w:r>
          </w:p>
          <w:p>
            <w:pPr>
              <w:jc w:val="left"/>
              <w:rPr>
                <w:sz w:val="18"/>
                <w:szCs w:val="18"/>
              </w:rPr>
            </w:pPr>
            <w:r>
              <w:rPr>
                <w:rFonts w:hint="eastAsia"/>
                <w:sz w:val="18"/>
                <w:szCs w:val="18"/>
              </w:rPr>
              <w:t>3.病毒管采样器的保存液容量应符合包装规格标示量，容量为11ml-12ml。</w:t>
            </w:r>
          </w:p>
          <w:p>
            <w:pPr>
              <w:jc w:val="left"/>
              <w:rPr>
                <w:sz w:val="18"/>
                <w:szCs w:val="18"/>
              </w:rPr>
            </w:pPr>
            <w:r>
              <w:rPr>
                <w:rFonts w:hint="eastAsia"/>
                <w:sz w:val="18"/>
                <w:szCs w:val="18"/>
              </w:rPr>
              <w:t>4.加装保存液的管体与管帽配合后，管体和管帽不应发生破裂．保存液应密封且无渗漏。</w:t>
            </w:r>
          </w:p>
          <w:p>
            <w:pPr>
              <w:jc w:val="left"/>
              <w:rPr>
                <w:sz w:val="18"/>
                <w:szCs w:val="18"/>
              </w:rPr>
            </w:pPr>
            <w:r>
              <w:rPr>
                <w:rFonts w:hint="eastAsia"/>
                <w:sz w:val="18"/>
                <w:szCs w:val="18"/>
              </w:rPr>
              <w:t>5.</w:t>
            </w:r>
            <w:r>
              <w:rPr>
                <w:sz w:val="18"/>
                <w:szCs w:val="18"/>
              </w:rPr>
              <w:t xml:space="preserve"> </w:t>
            </w:r>
            <w:r>
              <w:rPr>
                <w:rFonts w:hint="eastAsia"/>
                <w:sz w:val="18"/>
                <w:szCs w:val="18"/>
              </w:rPr>
              <w:t>拭子应整洁，不应有毛刺、污渍、异物等缺陷，拭子杆表面应光洁、有弹性，拭子头应饱满而松软．不应有色斑、植绒不佳或脱脂棉掉头等缺陷。</w:t>
            </w:r>
          </w:p>
          <w:p>
            <w:pPr>
              <w:jc w:val="left"/>
              <w:rPr>
                <w:sz w:val="18"/>
                <w:szCs w:val="18"/>
              </w:rPr>
            </w:pPr>
            <w:r>
              <w:rPr>
                <w:rFonts w:hint="eastAsia"/>
                <w:sz w:val="18"/>
                <w:szCs w:val="18"/>
              </w:rPr>
              <w:t>6. 拭子的长度应满足手持使用要求，多支包装的拭子数量应不低于包装上的标示量。（ l 支装）</w:t>
            </w:r>
          </w:p>
          <w:p>
            <w:pPr>
              <w:jc w:val="left"/>
              <w:rPr>
                <w:sz w:val="18"/>
                <w:szCs w:val="18"/>
              </w:rPr>
            </w:pPr>
            <w:r>
              <w:rPr>
                <w:rFonts w:hint="eastAsia"/>
                <w:sz w:val="18"/>
                <w:szCs w:val="18"/>
              </w:rPr>
              <w:t>7. 拭子头应有良好的吸水性，每支试样的吸水量应不小于0.09g。</w:t>
            </w:r>
          </w:p>
          <w:p>
            <w:pPr>
              <w:jc w:val="left"/>
              <w:rPr>
                <w:sz w:val="18"/>
                <w:szCs w:val="18"/>
              </w:rPr>
            </w:pPr>
            <w:r>
              <w:rPr>
                <w:rFonts w:hint="eastAsia"/>
                <w:sz w:val="18"/>
                <w:szCs w:val="18"/>
              </w:rPr>
              <w:t>8. 拭子的长度应满足手持使用要求，含折断点的拭子，折断点垂直拭子杆轴线且应完整并易折断，单个或双个分布，距拭子头顶部应为 3cm和／或 8cm ，允差为±0.5cm。</w:t>
            </w:r>
          </w:p>
          <w:p>
            <w:pPr>
              <w:jc w:val="left"/>
              <w:rPr>
                <w:rFonts w:hint="eastAsia"/>
                <w:sz w:val="18"/>
                <w:szCs w:val="18"/>
              </w:rPr>
            </w:pPr>
            <w:r>
              <w:rPr>
                <w:rFonts w:hint="eastAsia"/>
                <w:sz w:val="18"/>
                <w:szCs w:val="18"/>
              </w:rPr>
              <w:t>9. 应符合及医疗器械说明书和标签管理规定及生产产品要求。</w:t>
            </w:r>
          </w:p>
          <w:p>
            <w:pPr>
              <w:jc w:val="left"/>
              <w:rPr>
                <w:rFonts w:ascii="Calibri" w:hAnsi="Calibri" w:cs="宋体"/>
                <w:sz w:val="18"/>
                <w:szCs w:val="18"/>
              </w:rPr>
            </w:pPr>
            <w:r>
              <w:rPr>
                <w:rFonts w:hint="eastAsia"/>
                <w:sz w:val="18"/>
                <w:szCs w:val="18"/>
              </w:rPr>
              <w:t>※10.所投标产品能够提供由专业有资质的第三方检验机构出具的质量检测报告。</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r>
              <w:rPr>
                <w:rFonts w:hint="eastAsia"/>
                <w:sz w:val="18"/>
                <w:szCs w:val="18"/>
              </w:rPr>
              <w:t>※每支细胞保存液采样管包含不少于20个咽拭子。</w:t>
            </w:r>
          </w:p>
        </w:tc>
      </w:tr>
    </w:tbl>
    <w:p>
      <w:pPr>
        <w:pStyle w:val="8"/>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p>
      <w:pPr>
        <w:snapToGrid w:val="0"/>
        <w:spacing w:line="360" w:lineRule="auto"/>
        <w:jc w:val="left"/>
        <w:rPr>
          <w:rFonts w:cs="仿宋" w:asciiTheme="minorEastAsia" w:hAnsiTheme="minorEastAsia" w:eastAsiaTheme="minorEastAsia"/>
          <w:b/>
          <w:sz w:val="24"/>
        </w:rPr>
      </w:pPr>
    </w:p>
    <w:tbl>
      <w:tblPr>
        <w:tblStyle w:val="9"/>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p>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bookmarkStart w:id="0" w:name="_GoBack"/>
      <w:bookmarkEnd w:id="0"/>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1、开标时间：2022年</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5、</w:t>
      </w:r>
      <w:r>
        <w:rPr>
          <w:rFonts w:hint="eastAsia" w:cs="华文仿宋" w:asciiTheme="minorEastAsia" w:hAnsiTheme="minorEastAsia" w:eastAsiaTheme="minorEastAsia"/>
          <w:color w:val="000000"/>
          <w:sz w:val="24"/>
        </w:rPr>
        <w:t>参加投标时须持24时内核酸阴性结果。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7"/>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7"/>
        <w:spacing w:beforeAutospacing="0" w:afterAutospacing="0" w:line="450" w:lineRule="atLeast"/>
      </w:pPr>
      <w:r>
        <w:rPr>
          <w:rFonts w:hint="eastAsia"/>
        </w:rPr>
        <w:t>2、能提供最合理的投标报价。</w:t>
      </w:r>
    </w:p>
    <w:p>
      <w:pPr>
        <w:pStyle w:val="17"/>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在满足我院采购需求的条件下，投标报价最低者推荐为中标供应商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7"/>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7"/>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7"/>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7"/>
        <w:spacing w:beforeAutospacing="0" w:afterAutospacing="0" w:line="450" w:lineRule="atLeast"/>
        <w:rPr>
          <w:color w:val="000000"/>
        </w:rPr>
      </w:pPr>
      <w:r>
        <w:rPr>
          <w:rFonts w:hint="eastAsia"/>
          <w:color w:val="000000"/>
        </w:rPr>
        <w:t>4、中标单位不能按时提供服务或超时提供服务而影响医院工作的，承担相关责任。</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b/>
          <w:bCs/>
          <w:color w:val="000000" w:themeColor="text1"/>
        </w:rPr>
        <w:t>十六、接到中标通知后，三日内到医院物资供应站签订合同。</w:t>
      </w: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decorative"/>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0589"/>
    <w:rsid w:val="000468D6"/>
    <w:rsid w:val="00046E9F"/>
    <w:rsid w:val="00062B6F"/>
    <w:rsid w:val="000729AE"/>
    <w:rsid w:val="0007475A"/>
    <w:rsid w:val="00074A66"/>
    <w:rsid w:val="00092996"/>
    <w:rsid w:val="00094DF6"/>
    <w:rsid w:val="000B0244"/>
    <w:rsid w:val="000B427A"/>
    <w:rsid w:val="000B64C5"/>
    <w:rsid w:val="000C626A"/>
    <w:rsid w:val="000D029F"/>
    <w:rsid w:val="000E3E48"/>
    <w:rsid w:val="000E6914"/>
    <w:rsid w:val="00104F0D"/>
    <w:rsid w:val="0010528D"/>
    <w:rsid w:val="00110A67"/>
    <w:rsid w:val="00120A55"/>
    <w:rsid w:val="00134C75"/>
    <w:rsid w:val="00135190"/>
    <w:rsid w:val="0015701A"/>
    <w:rsid w:val="001730E1"/>
    <w:rsid w:val="0019459E"/>
    <w:rsid w:val="00194FCF"/>
    <w:rsid w:val="001A6422"/>
    <w:rsid w:val="001B4F37"/>
    <w:rsid w:val="001C274C"/>
    <w:rsid w:val="001C6233"/>
    <w:rsid w:val="001F09E0"/>
    <w:rsid w:val="001F47D4"/>
    <w:rsid w:val="0021192C"/>
    <w:rsid w:val="002349BD"/>
    <w:rsid w:val="0024448B"/>
    <w:rsid w:val="00254C81"/>
    <w:rsid w:val="00256287"/>
    <w:rsid w:val="00270188"/>
    <w:rsid w:val="002809C8"/>
    <w:rsid w:val="00284467"/>
    <w:rsid w:val="002877B9"/>
    <w:rsid w:val="002B06B0"/>
    <w:rsid w:val="002C31AD"/>
    <w:rsid w:val="002C734C"/>
    <w:rsid w:val="002C7C41"/>
    <w:rsid w:val="002D257F"/>
    <w:rsid w:val="002D4ABD"/>
    <w:rsid w:val="002D697E"/>
    <w:rsid w:val="002E1A84"/>
    <w:rsid w:val="002E73C6"/>
    <w:rsid w:val="002F5665"/>
    <w:rsid w:val="0031531E"/>
    <w:rsid w:val="00315625"/>
    <w:rsid w:val="00331251"/>
    <w:rsid w:val="00352358"/>
    <w:rsid w:val="0035699D"/>
    <w:rsid w:val="00364E23"/>
    <w:rsid w:val="00373546"/>
    <w:rsid w:val="00387F92"/>
    <w:rsid w:val="0039516A"/>
    <w:rsid w:val="00396A07"/>
    <w:rsid w:val="003A11AF"/>
    <w:rsid w:val="003B3D13"/>
    <w:rsid w:val="003B40BD"/>
    <w:rsid w:val="003C04A3"/>
    <w:rsid w:val="003C04EB"/>
    <w:rsid w:val="003C1CE7"/>
    <w:rsid w:val="003E2260"/>
    <w:rsid w:val="00407653"/>
    <w:rsid w:val="004156E3"/>
    <w:rsid w:val="00416900"/>
    <w:rsid w:val="00424576"/>
    <w:rsid w:val="00424D88"/>
    <w:rsid w:val="00440A7B"/>
    <w:rsid w:val="004611CE"/>
    <w:rsid w:val="00461CBD"/>
    <w:rsid w:val="00484639"/>
    <w:rsid w:val="0048709A"/>
    <w:rsid w:val="004A3545"/>
    <w:rsid w:val="004B24AD"/>
    <w:rsid w:val="004B2A6D"/>
    <w:rsid w:val="004B6026"/>
    <w:rsid w:val="004C24B3"/>
    <w:rsid w:val="004C6649"/>
    <w:rsid w:val="004C7326"/>
    <w:rsid w:val="004D1F56"/>
    <w:rsid w:val="004E3565"/>
    <w:rsid w:val="004E3E02"/>
    <w:rsid w:val="004E4C21"/>
    <w:rsid w:val="004E6CFE"/>
    <w:rsid w:val="004E6FB1"/>
    <w:rsid w:val="004E7978"/>
    <w:rsid w:val="004F2BB8"/>
    <w:rsid w:val="004F7AD9"/>
    <w:rsid w:val="004F7B56"/>
    <w:rsid w:val="00516C9D"/>
    <w:rsid w:val="005214BA"/>
    <w:rsid w:val="00521D0C"/>
    <w:rsid w:val="00524D1A"/>
    <w:rsid w:val="00526573"/>
    <w:rsid w:val="00530862"/>
    <w:rsid w:val="0056140E"/>
    <w:rsid w:val="0056594A"/>
    <w:rsid w:val="00570B63"/>
    <w:rsid w:val="00574749"/>
    <w:rsid w:val="005831AF"/>
    <w:rsid w:val="0058425B"/>
    <w:rsid w:val="00597A83"/>
    <w:rsid w:val="005B7964"/>
    <w:rsid w:val="005D282E"/>
    <w:rsid w:val="005D3844"/>
    <w:rsid w:val="005D54FB"/>
    <w:rsid w:val="005E14F9"/>
    <w:rsid w:val="005F1F9D"/>
    <w:rsid w:val="00605180"/>
    <w:rsid w:val="00617461"/>
    <w:rsid w:val="0062132E"/>
    <w:rsid w:val="00621D0F"/>
    <w:rsid w:val="00650FD5"/>
    <w:rsid w:val="00672C5D"/>
    <w:rsid w:val="00673277"/>
    <w:rsid w:val="00673FB4"/>
    <w:rsid w:val="006845BE"/>
    <w:rsid w:val="00692639"/>
    <w:rsid w:val="006A755D"/>
    <w:rsid w:val="006B0A5C"/>
    <w:rsid w:val="006D4D06"/>
    <w:rsid w:val="006F39BC"/>
    <w:rsid w:val="006F6854"/>
    <w:rsid w:val="007004AB"/>
    <w:rsid w:val="007078F9"/>
    <w:rsid w:val="007103C5"/>
    <w:rsid w:val="00732371"/>
    <w:rsid w:val="00736871"/>
    <w:rsid w:val="00743D1B"/>
    <w:rsid w:val="00746E5E"/>
    <w:rsid w:val="00746F31"/>
    <w:rsid w:val="0078081E"/>
    <w:rsid w:val="007958B6"/>
    <w:rsid w:val="007A1100"/>
    <w:rsid w:val="007B4DA3"/>
    <w:rsid w:val="007B51EA"/>
    <w:rsid w:val="007C38E3"/>
    <w:rsid w:val="007D6615"/>
    <w:rsid w:val="007E1215"/>
    <w:rsid w:val="007F5CAB"/>
    <w:rsid w:val="00801D38"/>
    <w:rsid w:val="0081324C"/>
    <w:rsid w:val="00815FEB"/>
    <w:rsid w:val="0083028F"/>
    <w:rsid w:val="00837C23"/>
    <w:rsid w:val="0085063A"/>
    <w:rsid w:val="00860910"/>
    <w:rsid w:val="00867172"/>
    <w:rsid w:val="00882D4E"/>
    <w:rsid w:val="00890115"/>
    <w:rsid w:val="008A633C"/>
    <w:rsid w:val="008B443D"/>
    <w:rsid w:val="008B6F3F"/>
    <w:rsid w:val="008D0ED2"/>
    <w:rsid w:val="008D4020"/>
    <w:rsid w:val="008F0ECF"/>
    <w:rsid w:val="008F50B6"/>
    <w:rsid w:val="00901100"/>
    <w:rsid w:val="00910388"/>
    <w:rsid w:val="009116ED"/>
    <w:rsid w:val="0091494F"/>
    <w:rsid w:val="00931E67"/>
    <w:rsid w:val="00932696"/>
    <w:rsid w:val="0094184E"/>
    <w:rsid w:val="00947B14"/>
    <w:rsid w:val="009746CE"/>
    <w:rsid w:val="00981F36"/>
    <w:rsid w:val="0098350D"/>
    <w:rsid w:val="0098774E"/>
    <w:rsid w:val="009A2808"/>
    <w:rsid w:val="009B185C"/>
    <w:rsid w:val="009C542C"/>
    <w:rsid w:val="009E2C3F"/>
    <w:rsid w:val="009F38A9"/>
    <w:rsid w:val="00A21B47"/>
    <w:rsid w:val="00A251E5"/>
    <w:rsid w:val="00A35888"/>
    <w:rsid w:val="00A373AE"/>
    <w:rsid w:val="00A54BA4"/>
    <w:rsid w:val="00A60B0B"/>
    <w:rsid w:val="00A64865"/>
    <w:rsid w:val="00A67129"/>
    <w:rsid w:val="00A72D9B"/>
    <w:rsid w:val="00A7443E"/>
    <w:rsid w:val="00A770D8"/>
    <w:rsid w:val="00A821D0"/>
    <w:rsid w:val="00A874D1"/>
    <w:rsid w:val="00A97C2E"/>
    <w:rsid w:val="00AC5279"/>
    <w:rsid w:val="00AE0CE0"/>
    <w:rsid w:val="00AE1D02"/>
    <w:rsid w:val="00AE33E9"/>
    <w:rsid w:val="00AE6934"/>
    <w:rsid w:val="00AF1E2D"/>
    <w:rsid w:val="00AF2CAC"/>
    <w:rsid w:val="00B10387"/>
    <w:rsid w:val="00B117AA"/>
    <w:rsid w:val="00B137AF"/>
    <w:rsid w:val="00B228EF"/>
    <w:rsid w:val="00B311B7"/>
    <w:rsid w:val="00B31ADD"/>
    <w:rsid w:val="00B33AA4"/>
    <w:rsid w:val="00B34120"/>
    <w:rsid w:val="00B3744B"/>
    <w:rsid w:val="00B3794C"/>
    <w:rsid w:val="00B43C19"/>
    <w:rsid w:val="00B546BA"/>
    <w:rsid w:val="00B65BCF"/>
    <w:rsid w:val="00B73B8B"/>
    <w:rsid w:val="00B77906"/>
    <w:rsid w:val="00B878D0"/>
    <w:rsid w:val="00B95F52"/>
    <w:rsid w:val="00B966EC"/>
    <w:rsid w:val="00B969FD"/>
    <w:rsid w:val="00BA0AF3"/>
    <w:rsid w:val="00BA21AE"/>
    <w:rsid w:val="00BC2C93"/>
    <w:rsid w:val="00BE0BCA"/>
    <w:rsid w:val="00C07095"/>
    <w:rsid w:val="00C11CB4"/>
    <w:rsid w:val="00C16621"/>
    <w:rsid w:val="00C259CC"/>
    <w:rsid w:val="00C3366F"/>
    <w:rsid w:val="00C347FD"/>
    <w:rsid w:val="00C37BE2"/>
    <w:rsid w:val="00C41EBF"/>
    <w:rsid w:val="00C572E7"/>
    <w:rsid w:val="00C60288"/>
    <w:rsid w:val="00C611DD"/>
    <w:rsid w:val="00C61ED5"/>
    <w:rsid w:val="00C630C6"/>
    <w:rsid w:val="00C65D6B"/>
    <w:rsid w:val="00C70CFB"/>
    <w:rsid w:val="00C71052"/>
    <w:rsid w:val="00C808A3"/>
    <w:rsid w:val="00C85637"/>
    <w:rsid w:val="00C914DD"/>
    <w:rsid w:val="00C92061"/>
    <w:rsid w:val="00C96178"/>
    <w:rsid w:val="00CA080D"/>
    <w:rsid w:val="00CA480D"/>
    <w:rsid w:val="00CD3586"/>
    <w:rsid w:val="00CD40CB"/>
    <w:rsid w:val="00CD481A"/>
    <w:rsid w:val="00CE1616"/>
    <w:rsid w:val="00CE17B4"/>
    <w:rsid w:val="00CF5A00"/>
    <w:rsid w:val="00D00469"/>
    <w:rsid w:val="00D013A6"/>
    <w:rsid w:val="00D0347A"/>
    <w:rsid w:val="00D05119"/>
    <w:rsid w:val="00D31DC7"/>
    <w:rsid w:val="00D32DAC"/>
    <w:rsid w:val="00D35A8B"/>
    <w:rsid w:val="00D45942"/>
    <w:rsid w:val="00D45F89"/>
    <w:rsid w:val="00D5307C"/>
    <w:rsid w:val="00D54FBF"/>
    <w:rsid w:val="00D65A72"/>
    <w:rsid w:val="00D80122"/>
    <w:rsid w:val="00D93398"/>
    <w:rsid w:val="00D974A0"/>
    <w:rsid w:val="00DB2E2C"/>
    <w:rsid w:val="00DB56B3"/>
    <w:rsid w:val="00DB5979"/>
    <w:rsid w:val="00DD5212"/>
    <w:rsid w:val="00DE44B0"/>
    <w:rsid w:val="00DE58C4"/>
    <w:rsid w:val="00DF0D19"/>
    <w:rsid w:val="00E0088A"/>
    <w:rsid w:val="00E208A6"/>
    <w:rsid w:val="00E30F03"/>
    <w:rsid w:val="00E36E82"/>
    <w:rsid w:val="00E508A1"/>
    <w:rsid w:val="00E61210"/>
    <w:rsid w:val="00E64EB3"/>
    <w:rsid w:val="00E7170C"/>
    <w:rsid w:val="00E80620"/>
    <w:rsid w:val="00EA64F1"/>
    <w:rsid w:val="00EB3DD5"/>
    <w:rsid w:val="00EC7C2B"/>
    <w:rsid w:val="00EE13F4"/>
    <w:rsid w:val="00EE3EAB"/>
    <w:rsid w:val="00EF2F60"/>
    <w:rsid w:val="00F11D3D"/>
    <w:rsid w:val="00F13A55"/>
    <w:rsid w:val="00F161E3"/>
    <w:rsid w:val="00F22CED"/>
    <w:rsid w:val="00F37A6B"/>
    <w:rsid w:val="00F41255"/>
    <w:rsid w:val="00F52524"/>
    <w:rsid w:val="00F553A7"/>
    <w:rsid w:val="00F71A1B"/>
    <w:rsid w:val="00F77746"/>
    <w:rsid w:val="00F808D7"/>
    <w:rsid w:val="00F809E0"/>
    <w:rsid w:val="00F95738"/>
    <w:rsid w:val="00FB085A"/>
    <w:rsid w:val="00FC7580"/>
    <w:rsid w:val="00FC7F30"/>
    <w:rsid w:val="00FD1F65"/>
    <w:rsid w:val="00FE0C6E"/>
    <w:rsid w:val="00FF2477"/>
    <w:rsid w:val="01923454"/>
    <w:rsid w:val="020D020A"/>
    <w:rsid w:val="02572091"/>
    <w:rsid w:val="03045785"/>
    <w:rsid w:val="036A24D7"/>
    <w:rsid w:val="03C5776D"/>
    <w:rsid w:val="04813ACB"/>
    <w:rsid w:val="04EC582C"/>
    <w:rsid w:val="04F029E2"/>
    <w:rsid w:val="0571015E"/>
    <w:rsid w:val="05DA5A3E"/>
    <w:rsid w:val="074C5327"/>
    <w:rsid w:val="078D1BB1"/>
    <w:rsid w:val="08E6336B"/>
    <w:rsid w:val="08F2308A"/>
    <w:rsid w:val="094D3FED"/>
    <w:rsid w:val="09D81428"/>
    <w:rsid w:val="0A723425"/>
    <w:rsid w:val="0AB4190F"/>
    <w:rsid w:val="0B3D43EC"/>
    <w:rsid w:val="0C1E312B"/>
    <w:rsid w:val="0C692972"/>
    <w:rsid w:val="0CAF0B0A"/>
    <w:rsid w:val="0D07564B"/>
    <w:rsid w:val="0D220DDB"/>
    <w:rsid w:val="0EA40437"/>
    <w:rsid w:val="0F0A1095"/>
    <w:rsid w:val="0F5B1DBC"/>
    <w:rsid w:val="10261C9C"/>
    <w:rsid w:val="116756CF"/>
    <w:rsid w:val="116A2C8E"/>
    <w:rsid w:val="13595FE6"/>
    <w:rsid w:val="14707839"/>
    <w:rsid w:val="152751AF"/>
    <w:rsid w:val="159329FF"/>
    <w:rsid w:val="19D35DC9"/>
    <w:rsid w:val="1A52404B"/>
    <w:rsid w:val="1A9E024A"/>
    <w:rsid w:val="1ACA29D1"/>
    <w:rsid w:val="1F1A1678"/>
    <w:rsid w:val="1F371190"/>
    <w:rsid w:val="1F5A6F82"/>
    <w:rsid w:val="1FF54705"/>
    <w:rsid w:val="208F2472"/>
    <w:rsid w:val="21C625DA"/>
    <w:rsid w:val="23445D2D"/>
    <w:rsid w:val="23615460"/>
    <w:rsid w:val="23747613"/>
    <w:rsid w:val="247B2597"/>
    <w:rsid w:val="24D02F41"/>
    <w:rsid w:val="24E00DDD"/>
    <w:rsid w:val="25504E0F"/>
    <w:rsid w:val="25A65C60"/>
    <w:rsid w:val="25DA6195"/>
    <w:rsid w:val="26281C07"/>
    <w:rsid w:val="29330DF7"/>
    <w:rsid w:val="29F47ABF"/>
    <w:rsid w:val="2ACB09BD"/>
    <w:rsid w:val="2B88597E"/>
    <w:rsid w:val="2BFB59F1"/>
    <w:rsid w:val="2C1F2B9A"/>
    <w:rsid w:val="2C9C7DB8"/>
    <w:rsid w:val="2D7517EB"/>
    <w:rsid w:val="2E4A07B3"/>
    <w:rsid w:val="316D0094"/>
    <w:rsid w:val="31A94C48"/>
    <w:rsid w:val="32321CD2"/>
    <w:rsid w:val="331C4B44"/>
    <w:rsid w:val="35057B65"/>
    <w:rsid w:val="3538296D"/>
    <w:rsid w:val="354410E5"/>
    <w:rsid w:val="36574234"/>
    <w:rsid w:val="366964B7"/>
    <w:rsid w:val="36B760B0"/>
    <w:rsid w:val="3787127A"/>
    <w:rsid w:val="386B5980"/>
    <w:rsid w:val="38802CC7"/>
    <w:rsid w:val="38883787"/>
    <w:rsid w:val="38BF4F51"/>
    <w:rsid w:val="3A924D4F"/>
    <w:rsid w:val="3A970826"/>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A104B25"/>
    <w:rsid w:val="4A1411BB"/>
    <w:rsid w:val="4B652FF4"/>
    <w:rsid w:val="4BD81567"/>
    <w:rsid w:val="4C651191"/>
    <w:rsid w:val="4CE4330A"/>
    <w:rsid w:val="4D0516B3"/>
    <w:rsid w:val="4DAD16F6"/>
    <w:rsid w:val="4EFB6494"/>
    <w:rsid w:val="4F3A4C55"/>
    <w:rsid w:val="51004B59"/>
    <w:rsid w:val="519F6F40"/>
    <w:rsid w:val="52952C1E"/>
    <w:rsid w:val="52CF37E5"/>
    <w:rsid w:val="531D4093"/>
    <w:rsid w:val="53B060C3"/>
    <w:rsid w:val="54056B94"/>
    <w:rsid w:val="54341AC5"/>
    <w:rsid w:val="5467502C"/>
    <w:rsid w:val="547C14B4"/>
    <w:rsid w:val="54BF7AD6"/>
    <w:rsid w:val="54D547F1"/>
    <w:rsid w:val="58502056"/>
    <w:rsid w:val="5A3F1405"/>
    <w:rsid w:val="5B9128FE"/>
    <w:rsid w:val="5C3C1A16"/>
    <w:rsid w:val="5D8553CC"/>
    <w:rsid w:val="5D8B6232"/>
    <w:rsid w:val="5E2E66F1"/>
    <w:rsid w:val="5F3C4638"/>
    <w:rsid w:val="5F4973EB"/>
    <w:rsid w:val="5FAC07FE"/>
    <w:rsid w:val="5FE61DA6"/>
    <w:rsid w:val="60123788"/>
    <w:rsid w:val="60192C7D"/>
    <w:rsid w:val="602E133A"/>
    <w:rsid w:val="61FE6238"/>
    <w:rsid w:val="622D62B6"/>
    <w:rsid w:val="62601902"/>
    <w:rsid w:val="628570D2"/>
    <w:rsid w:val="62922E73"/>
    <w:rsid w:val="637E0BE3"/>
    <w:rsid w:val="640454CB"/>
    <w:rsid w:val="64CC507D"/>
    <w:rsid w:val="64CF1C0E"/>
    <w:rsid w:val="669B5141"/>
    <w:rsid w:val="66CD6CBE"/>
    <w:rsid w:val="66F219EB"/>
    <w:rsid w:val="679643D0"/>
    <w:rsid w:val="67B646CE"/>
    <w:rsid w:val="689B0DAA"/>
    <w:rsid w:val="68CD380D"/>
    <w:rsid w:val="695A54BE"/>
    <w:rsid w:val="699904FE"/>
    <w:rsid w:val="6B9E631E"/>
    <w:rsid w:val="6BDE0052"/>
    <w:rsid w:val="6D0214C1"/>
    <w:rsid w:val="6D151B81"/>
    <w:rsid w:val="6D3D601E"/>
    <w:rsid w:val="6DD66014"/>
    <w:rsid w:val="6E225874"/>
    <w:rsid w:val="6ED90310"/>
    <w:rsid w:val="6EEA144F"/>
    <w:rsid w:val="6F77477B"/>
    <w:rsid w:val="6FC0247A"/>
    <w:rsid w:val="7124600B"/>
    <w:rsid w:val="729C27FC"/>
    <w:rsid w:val="72F070B8"/>
    <w:rsid w:val="733D5D13"/>
    <w:rsid w:val="73466C80"/>
    <w:rsid w:val="73CC2195"/>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批注框文本 Char"/>
    <w:basedOn w:val="10"/>
    <w:link w:val="5"/>
    <w:semiHidden/>
    <w:qFormat/>
    <w:uiPriority w:val="99"/>
    <w:rPr>
      <w:kern w:val="2"/>
      <w:sz w:val="18"/>
      <w:szCs w:val="18"/>
    </w:rPr>
  </w:style>
  <w:style w:type="paragraph" w:customStyle="1" w:styleId="17">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8">
    <w:name w:val="日期 Char"/>
    <w:basedOn w:val="10"/>
    <w:link w:val="4"/>
    <w:qFormat/>
    <w:uiPriority w:val="0"/>
    <w:rPr>
      <w:kern w:val="2"/>
      <w:sz w:val="21"/>
      <w:szCs w:val="24"/>
    </w:rPr>
  </w:style>
  <w:style w:type="paragraph" w:customStyle="1" w:styleId="19">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3">
    <w:name w:val="标题 1 Char"/>
    <w:basedOn w:val="10"/>
    <w:link w:val="2"/>
    <w:qFormat/>
    <w:uiPriority w:val="0"/>
    <w:rPr>
      <w:b/>
      <w:bCs/>
      <w:kern w:val="44"/>
      <w:sz w:val="44"/>
      <w:szCs w:val="44"/>
    </w:rPr>
  </w:style>
  <w:style w:type="character" w:customStyle="1" w:styleId="54">
    <w:name w:val="标题 2 Char"/>
    <w:basedOn w:val="10"/>
    <w:link w:val="3"/>
    <w:qFormat/>
    <w:uiPriority w:val="0"/>
    <w:rPr>
      <w:rFonts w:ascii="Arial" w:hAnsi="Arial" w:eastAsia="黑体"/>
      <w:b/>
      <w:bCs/>
      <w:kern w:val="2"/>
      <w:sz w:val="32"/>
      <w:szCs w:val="32"/>
    </w:rPr>
  </w:style>
  <w:style w:type="paragraph" w:customStyle="1" w:styleId="55">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D264F-E6F7-4640-99ED-1DD9823969A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6</Pages>
  <Words>493</Words>
  <Characters>2813</Characters>
  <Lines>23</Lines>
  <Paragraphs>6</Paragraphs>
  <TotalTime>21</TotalTime>
  <ScaleCrop>false</ScaleCrop>
  <LinksUpToDate>false</LinksUpToDate>
  <CharactersWithSpaces>3300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2022-07-04T01:05:00Z</dcterms:created>
  <dc:creator>lenovo</dc:creator>
  <cp:lastModifiedBy>ztb</cp:lastModifiedBy>
  <cp:lastPrinted>2022-07-04T06:46:00Z</cp:lastPrinted>
  <dcterms:modified xsi:type="dcterms:W3CDTF">2022-07-04T07:55:37Z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