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大庆市第五</w:t>
      </w:r>
      <w:r>
        <w:rPr>
          <w:rFonts w:hint="eastAsia" w:ascii="宋体" w:hAnsi="宋体" w:eastAsia="宋体" w:cs="宋体"/>
          <w:b/>
          <w:sz w:val="36"/>
          <w:szCs w:val="36"/>
        </w:rPr>
        <w:t>医院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电切镜</w:t>
      </w:r>
      <w:r>
        <w:rPr>
          <w:rFonts w:hint="eastAsia" w:ascii="宋体" w:hAnsi="宋体" w:eastAsia="宋体" w:cs="宋体"/>
          <w:b/>
          <w:sz w:val="36"/>
          <w:szCs w:val="36"/>
        </w:rPr>
        <w:t>采购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项目</w:t>
      </w:r>
      <w:r>
        <w:rPr>
          <w:rFonts w:hint="eastAsia" w:ascii="宋体" w:hAnsi="宋体" w:eastAsia="宋体" w:cs="宋体"/>
          <w:b/>
          <w:sz w:val="36"/>
          <w:szCs w:val="36"/>
        </w:rPr>
        <w:t>招标公告</w:t>
      </w:r>
      <w:bookmarkStart w:id="0" w:name="_Toc35393621"/>
      <w:bookmarkEnd w:id="0"/>
      <w:bookmarkStart w:id="1" w:name="_Toc35393790"/>
      <w:bookmarkEnd w:id="1"/>
      <w:bookmarkStart w:id="2" w:name="_Toc28359079"/>
      <w:bookmarkEnd w:id="2"/>
      <w:bookmarkStart w:id="3" w:name="_Toc28359002"/>
      <w:bookmarkEnd w:id="3"/>
      <w:bookmarkStart w:id="4" w:name="_Hlk24379207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一、项目基本情况</w:t>
      </w:r>
      <w:bookmarkEnd w:id="4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default" w:ascii="宋体" w:hAnsi="宋体" w:eastAsia="宋体" w:cs="宋体"/>
          <w:color w:val="C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编号：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2022025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大庆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eastAsia="zh-CN"/>
        </w:rPr>
        <w:t>市第五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医院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电切镜</w:t>
      </w:r>
      <w:r>
        <w:rPr>
          <w:rFonts w:hint="eastAsia" w:ascii="宋体" w:hAnsi="宋体" w:eastAsia="宋体" w:cs="宋体"/>
          <w:sz w:val="21"/>
          <w:szCs w:val="21"/>
          <w:u w:val="none"/>
        </w:rPr>
        <w:t>采购</w:t>
      </w:r>
      <w:r>
        <w:rPr>
          <w:rFonts w:hint="eastAsia" w:ascii="宋体" w:hAnsi="宋体" w:eastAsia="宋体" w:cs="宋体"/>
          <w:sz w:val="21"/>
          <w:szCs w:val="21"/>
        </w:rPr>
        <w:t>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采购类型：竞争性谈判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预算金额：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29.5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万</w:t>
      </w:r>
      <w:r>
        <w:rPr>
          <w:rFonts w:hint="eastAsia" w:ascii="宋体" w:hAnsi="宋体" w:eastAsia="宋体" w:cs="宋体"/>
          <w:sz w:val="21"/>
          <w:szCs w:val="21"/>
        </w:rPr>
        <w:t>元</w:t>
      </w:r>
      <w:r>
        <w:rPr>
          <w:rFonts w:hint="eastAsia" w:ascii="宋体" w:hAnsi="宋体" w:cs="宋体"/>
          <w:sz w:val="21"/>
          <w:szCs w:val="21"/>
          <w:lang w:eastAsia="zh-CN"/>
        </w:rPr>
        <w:t>（含税）</w:t>
      </w:r>
      <w:r>
        <w:rPr>
          <w:rFonts w:hint="eastAsia" w:ascii="宋体" w:hAnsi="宋体" w:eastAsia="宋体" w:cs="宋体"/>
          <w:sz w:val="21"/>
          <w:szCs w:val="21"/>
        </w:rPr>
        <w:t>；参与投标供应商投标报价超出预算价格的投标无效。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公告期限：20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</w:rPr>
        <w:t>日至20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 xml:space="preserve">日止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采购需求：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电切镜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1台   预算29.5万元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合同履行期限：签订合同后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0日内。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5" w:name="_Toc35393622"/>
      <w:bookmarkEnd w:id="5"/>
      <w:bookmarkStart w:id="6" w:name="_Toc28359003"/>
      <w:bookmarkEnd w:id="6"/>
      <w:bookmarkStart w:id="7" w:name="_Toc28359080"/>
      <w:bookmarkEnd w:id="7"/>
      <w:bookmarkStart w:id="8" w:name="_Toc35393791"/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本项目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的资格要求：</w:t>
      </w:r>
      <w:bookmarkEnd w:id="8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9" w:name="_Toc28359081"/>
      <w:bookmarkEnd w:id="9"/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提供参与本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</w:rPr>
        <w:t>投标供应商有效的营业执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、机构代码证、税务登记证以及法人身份证复印件、被授权代理人身份证复印件、被授权代理人授权书。以上证件盖投标公司公章有效。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、提供投标设备生产厂的有效营业执照</w:t>
      </w:r>
      <w:r>
        <w:rPr>
          <w:rFonts w:hint="eastAsia" w:ascii="宋体" w:hAnsi="宋体" w:eastAsia="宋体" w:cs="宋体"/>
          <w:sz w:val="21"/>
          <w:szCs w:val="21"/>
        </w:rPr>
        <w:t>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营业执照、机构代码证、税务登记证</w:t>
      </w:r>
      <w:r>
        <w:rPr>
          <w:rFonts w:hint="eastAsia" w:ascii="宋体" w:hAnsi="宋体" w:cs="宋体"/>
          <w:sz w:val="21"/>
          <w:szCs w:val="21"/>
          <w:lang w:eastAsia="zh-CN"/>
        </w:rPr>
        <w:t>，或三证合一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。以上证件盖生产厂家及投标公司公章有效。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在开标现场，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投标</w:t>
      </w:r>
      <w:r>
        <w:rPr>
          <w:rFonts w:hint="eastAsia" w:ascii="宋体" w:hAnsi="宋体" w:eastAsia="宋体" w:cs="宋体"/>
          <w:sz w:val="21"/>
          <w:szCs w:val="21"/>
        </w:rPr>
        <w:t>产品必须满足3个及以上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厂家</w:t>
      </w:r>
      <w:r>
        <w:rPr>
          <w:rFonts w:hint="eastAsia" w:ascii="宋体" w:hAnsi="宋体" w:eastAsia="宋体" w:cs="宋体"/>
          <w:sz w:val="21"/>
          <w:szCs w:val="21"/>
        </w:rPr>
        <w:t>，否则，该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</w:rPr>
        <w:t>废标。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提供参与本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</w:rPr>
        <w:t>投标供应商有效的医疗器械经营许可证</w:t>
      </w:r>
      <w:r>
        <w:rPr>
          <w:rFonts w:hint="eastAsia" w:ascii="宋体" w:hAnsi="宋体" w:cs="宋体"/>
          <w:sz w:val="21"/>
          <w:szCs w:val="21"/>
          <w:lang w:eastAsia="zh-CN"/>
        </w:rPr>
        <w:t>及生产厂家的医疗器械生产许可证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生产厂家直接参与投标的需提供生产资格证明文件。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供应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商参与投标的需提供所投产品生产厂家的授权书</w:t>
      </w: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原件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单位负责人为同一人或者存在直接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、间接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控股、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关联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管理关系的不同供应商，不得参加同一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下的采购活动。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>单位负责人为同一人或者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eastAsia="zh-CN"/>
        </w:rPr>
        <w:t>隶属同一集团公司内部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>存在直接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eastAsia="zh-CN"/>
        </w:rPr>
        <w:t>、间接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>控股、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eastAsia="zh-CN"/>
        </w:rPr>
        <w:t>关联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>管理关系的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eastAsia="zh-CN"/>
        </w:rPr>
        <w:t>所有生产商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</w:rPr>
        <w:t>，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eastAsia="zh-CN"/>
        </w:rPr>
        <w:t>只能对唯一一家供应商授权。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提供设备彩页。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sz w:val="21"/>
          <w:szCs w:val="21"/>
        </w:rPr>
        <w:t>本项目不接受联合体投标。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三、报名时间及地址：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投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标人于20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16时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前，到</w:t>
      </w:r>
      <w:r>
        <w:rPr>
          <w:rFonts w:hint="eastAsia" w:ascii="宋体" w:hAnsi="宋体" w:eastAsia="宋体" w:cs="宋体"/>
          <w:kern w:val="0"/>
          <w:sz w:val="21"/>
          <w:szCs w:val="21"/>
        </w:rPr>
        <w:t>大庆市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第五</w:t>
      </w:r>
      <w:r>
        <w:rPr>
          <w:rFonts w:hint="eastAsia" w:ascii="宋体" w:hAnsi="宋体" w:eastAsia="宋体" w:cs="宋体"/>
          <w:kern w:val="0"/>
          <w:sz w:val="21"/>
          <w:szCs w:val="21"/>
        </w:rPr>
        <w:t>医院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二部机关楼四楼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医疗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设备科</w:t>
      </w:r>
      <w:r>
        <w:rPr>
          <w:rFonts w:hint="eastAsia" w:ascii="宋体" w:hAnsi="宋体" w:eastAsia="宋体" w:cs="宋体"/>
          <w:kern w:val="0"/>
          <w:sz w:val="21"/>
          <w:szCs w:val="21"/>
        </w:rPr>
        <w:t>递交公司资质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原件报名。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宋体" w:hAnsi="宋体" w:eastAsia="宋体" w:cs="宋体"/>
          <w:b/>
          <w:bCs/>
          <w:snapToGrid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sz w:val="24"/>
          <w:szCs w:val="24"/>
          <w:lang w:val="en-US" w:eastAsia="zh-CN" w:bidi="ar-SA"/>
        </w:rPr>
        <w:t>四、投标文件要求及内容：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  <w:t>1、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有意投标者请将投标资料密封在档案袋内，密封袋封面应分别写明招标人和项目名称，并注明“开标时间以前不得开封”字样，加盖公章</w:t>
      </w:r>
      <w:r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  <w:t>2、标书要求：一本正本、四本副本均加盖公章，装订方式为胶装。（正本彩印）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  <w:t>3、 标书封面须有以下内容</w:t>
      </w:r>
      <w:bookmarkStart w:id="23" w:name="_GoBack"/>
      <w:bookmarkEnd w:id="23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  <w:t>（1）投标单位全称及正本或副本标识；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  <w:t>（2）投标项目名称及项目序号（和招标公告中的采购项目和序号一致）；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  <w:t>（3）投标单位联系人及联系方式；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  <w:t> (4)</w:t>
      </w:r>
      <w:r>
        <w:rPr>
          <w:rFonts w:hint="eastAsia" w:ascii="宋体" w:hAnsi="宋体" w:cs="宋体"/>
          <w:snapToGrid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  <w:t>投标日期。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  <w:t> 4、 标书内首页应为目录及对应页码（目录中的内容顺序应与投标文件所包含的项目一致）。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/>
          <w:sz w:val="21"/>
          <w:szCs w:val="21"/>
          <w:lang w:val="en-US" w:eastAsia="zh-CN" w:bidi="ar-SA"/>
        </w:rPr>
        <w:t> 5、投标文件包含项目：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650"/>
        <w:gridCol w:w="6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投标文件</w:t>
            </w: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0"/>
                <w:sz w:val="24"/>
                <w:szCs w:val="24"/>
              </w:rPr>
              <w:t>包含项目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投标单位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资质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企业法人营业执照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税务登记证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开户许可证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组织机构代码证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法人授权书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法人身份证复印件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投标代表身份证复印件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bottom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技术偏离表</w:t>
            </w: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</w:t>
            </w:r>
            <w:r>
              <w:rPr>
                <w:rStyle w:val="6"/>
                <w:rFonts w:hint="eastAsia" w:ascii="宋体" w:hAnsi="宋体" w:cs="宋体"/>
                <w:b/>
                <w:bCs w:val="0"/>
                <w:i w:val="0"/>
                <w:caps w:val="0"/>
                <w:color w:val="FF1313"/>
                <w:spacing w:val="0"/>
                <w:sz w:val="21"/>
                <w:szCs w:val="21"/>
                <w:lang w:val="en-US" w:eastAsia="zh-CN"/>
              </w:rPr>
              <w:t>偏离表必须盖生产厂家公章。同时提供设备技术证明材料。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医疗器械经营许可证或备案凭证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医疗设备注册证（登记表）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设备生产厂家资质、医疗器械生产许可证、厂家（或中国总代）授权书</w:t>
            </w: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授权书加盖生产厂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及投标供应商公章</w:t>
            </w: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）。</w:t>
            </w:r>
            <w:r>
              <w:rPr>
                <w:rStyle w:val="6"/>
                <w:rFonts w:hint="eastAsia" w:ascii="宋体" w:hAnsi="宋体" w:cs="宋体"/>
                <w:b/>
                <w:bCs w:val="0"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开标现场要提供授权书原件</w:t>
            </w: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售后服务承诺书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质量保证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投标报价明细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设备彩页</w:t>
            </w: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。彩页必须与所投标设备完全一致，否则投标无效。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bottom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投标供应商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产品生产厂家网址、授权管理部门名称、联系人姓名、联系方式加盖生产厂家公章公章，</w:t>
            </w: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打印在一张A4纸上。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宋体" w:hAnsi="宋体" w:eastAsia="宋体" w:cs="宋体"/>
          <w:snapToGrid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napToGrid/>
          <w:sz w:val="21"/>
          <w:szCs w:val="21"/>
          <w:lang w:val="en-US" w:eastAsia="zh-CN" w:bidi="ar-SA"/>
        </w:rPr>
        <w:t>注：以上材料必须全部提供并且盖投标公司公章，否则投标无效。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hint="eastAsia" w:ascii="宋体" w:hAnsi="宋体" w:eastAsia="宋体" w:cs="宋体"/>
          <w:snapToGrid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/>
          <w:sz w:val="24"/>
          <w:szCs w:val="24"/>
          <w:lang w:val="en-US" w:eastAsia="zh-CN" w:bidi="ar-SA"/>
        </w:rPr>
        <w:t>6、投标报价表</w:t>
      </w:r>
    </w:p>
    <w:tbl>
      <w:tblPr>
        <w:tblStyle w:val="4"/>
        <w:tblpPr w:leftFromText="180" w:rightFromText="180" w:vertAnchor="text" w:horzAnchor="page" w:tblpX="735" w:tblpY="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560"/>
        <w:gridCol w:w="960"/>
        <w:gridCol w:w="617"/>
        <w:gridCol w:w="615"/>
        <w:gridCol w:w="1125"/>
        <w:gridCol w:w="1230"/>
        <w:gridCol w:w="960"/>
        <w:gridCol w:w="1275"/>
        <w:gridCol w:w="108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设备名称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品牌型号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数量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单位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投标报价</w:t>
            </w:r>
          </w:p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（单价，元）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投标报价</w:t>
            </w:r>
          </w:p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（总价，元）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交货时间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生产厂商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产地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03" w:type="dxa"/>
            <w:vMerge w:val="restart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电切镜</w:t>
            </w:r>
          </w:p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合同签订后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到货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03" w:type="dxa"/>
            <w:vMerge w:val="continue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23" w:type="dxa"/>
            <w:gridSpan w:val="3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合计（人民币，含税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%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大写：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pStyle w:val="2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小写：</w:t>
            </w:r>
          </w:p>
        </w:tc>
      </w:tr>
    </w:tbl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投标单位名称（公章）：                                   时间：   年   月   日</w:t>
      </w:r>
      <w:bookmarkStart w:id="10" w:name="_Toc28359082"/>
      <w:bookmarkEnd w:id="10"/>
      <w:bookmarkStart w:id="11" w:name="_Toc28359005"/>
      <w:bookmarkEnd w:id="11"/>
      <w:bookmarkStart w:id="12" w:name="_Toc35393793"/>
      <w:bookmarkEnd w:id="12"/>
    </w:p>
    <w:p>
      <w:pPr>
        <w:pStyle w:val="2"/>
        <w:keepNext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五、技术偏离表</w:t>
      </w:r>
    </w:p>
    <w:tbl>
      <w:tblPr>
        <w:tblStyle w:val="3"/>
        <w:tblpPr w:leftFromText="180" w:rightFromText="180" w:vertAnchor="text" w:horzAnchor="page" w:tblpX="735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155"/>
        <w:gridCol w:w="39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9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招标技术要求</w:t>
            </w:r>
          </w:p>
        </w:tc>
        <w:tc>
          <w:tcPr>
            <w:tcW w:w="393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投标技术响应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9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9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3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注：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应标技术参数必须如实填写，如应标参数与实际参数不符，将被视为虚假应标并予以相应处理。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2、技术偏离表必须加盖设备厂家公章，否则投标无效。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六、技术要求见附件。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、开标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与评标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开标时间：202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年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日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时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(如有变化电话通知)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开标地点：大庆市第五医院二部机关楼二楼会议室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开标会议由招标人组织并主持，投标人代表应携带法定代表人资格证明书原件和身份证件原件，非法定代表人参会应携带授权委托书原件和被授权人身份证件原件；在规定的开标时间到达会场，未按时参加开标会议的将视为自动弃权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4、投标文件有下列情况之一者将视为无效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，取消投标资格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（1）投标文件未密封和未加盖投标人公章的。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（2）未按规定要求编制投标文件或内容不全、字迹模糊不清、影响评标的。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（3）超过截止时间未送达投标文件的。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（4）违反招投标法律法规规定的。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（5）未响应招标文件内容。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color w:val="FF0000"/>
          <w:kern w:val="0"/>
          <w:sz w:val="21"/>
          <w:szCs w:val="21"/>
          <w:lang w:eastAsia="zh-CN"/>
        </w:rPr>
        <w:t>未附有产品生产厂家网址、授权管理部门名称、联系人姓名、联系方式的。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、采购小组有权对投标文件提出质疑，并请投标人给予解释；转入评标阶段时，所有投标人应回避等候定标结果。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3" w:name="_Toc35393625"/>
      <w:bookmarkEnd w:id="13"/>
      <w:bookmarkStart w:id="14" w:name="_Toc28359084"/>
      <w:bookmarkEnd w:id="14"/>
      <w:bookmarkStart w:id="15" w:name="_Toc28359007"/>
      <w:bookmarkEnd w:id="15"/>
      <w:bookmarkStart w:id="16" w:name="_Toc35393794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、评标原则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1、签署的投标文件必须符合本标书的要求。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2、能提供最合理的投标报价。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3、服务承诺及具体服务保证措施。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4、质量承诺及具体质量保证措施。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5、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在满足医院采购需求的情况下，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投标报价最低者推荐为中标供应商。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bookmarkEnd w:id="16"/>
      <w:bookmarkStart w:id="17" w:name="_Toc35393795"/>
      <w:r>
        <w:rPr>
          <w:rFonts w:hint="eastAsia" w:ascii="宋体" w:hAnsi="宋体" w:eastAsia="宋体" w:cs="宋体"/>
          <w:b/>
          <w:bCs/>
          <w:sz w:val="24"/>
          <w:szCs w:val="24"/>
        </w:rPr>
        <w:t>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补充事宜</w:t>
      </w:r>
      <w:bookmarkEnd w:id="17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退出投标时限：如供应商退出投标，必须在投标截止时间前72小时，否则不予退出。</w:t>
      </w:r>
    </w:p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bookmarkStart w:id="18" w:name="_Toc35393627"/>
      <w:bookmarkEnd w:id="18"/>
      <w:bookmarkStart w:id="19" w:name="_Toc28359008"/>
      <w:bookmarkEnd w:id="19"/>
      <w:bookmarkStart w:id="20" w:name="_Toc28359085"/>
      <w:bookmarkEnd w:id="20"/>
      <w:bookmarkStart w:id="21" w:name="_Toc35393796"/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、对本次招标提出询问，请按以下方式联系</w:t>
      </w:r>
      <w:bookmarkEnd w:id="21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联系人：陈增喜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default" w:ascii="宋体" w:hAnsi="宋体" w:eastAsia="宋体" w:cs="宋体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电　话：</w:t>
      </w:r>
      <w:r>
        <w:rPr>
          <w:rFonts w:hint="eastAsia" w:ascii="宋体" w:hAnsi="宋体" w:cs="宋体"/>
          <w:color w:val="000000"/>
          <w:sz w:val="21"/>
          <w:szCs w:val="21"/>
          <w:u w:val="none"/>
          <w:lang w:val="en-US" w:eastAsia="zh-CN"/>
        </w:rPr>
        <w:t>0459-6915314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、质疑答复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1、投标方可在现场提出质疑问题。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2、技术方面问题由评委答复。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3、公平性问题由纪检答复。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4、不允许投标方查看院方任何资料。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、违约责任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1、供应商在价格、质量、数量等方面出现违约行为，医院有权终止合同并追究责任。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none"/>
          <w:lang w:eastAsia="zh-CN"/>
        </w:rPr>
        <w:t>2、供应商不能按时提供设备或超时提供设备而影响医院工作的，承担相关责任。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rPr>
          <w:rFonts w:hint="default" w:ascii="仿宋" w:hAnsi="仿宋" w:eastAsia="仿宋" w:cs="仿宋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、接收到中标通知后，三日内到医院医疗设备科签订合同。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rPr>
          <w:sz w:val="24"/>
          <w:szCs w:val="24"/>
        </w:rPr>
      </w:pPr>
      <w:r>
        <w:rPr>
          <w:rFonts w:hint="default" w:ascii="仿宋" w:hAnsi="仿宋" w:eastAsia="仿宋" w:cs="仿宋"/>
          <w:b/>
          <w:sz w:val="24"/>
          <w:szCs w:val="24"/>
        </w:rPr>
        <w:t>附件：</w:t>
      </w:r>
      <w:r>
        <w:rPr>
          <w:rFonts w:ascii="仿宋_GB2312" w:eastAsia="仿宋_GB2312" w:cs="仿宋_GB2312"/>
          <w:sz w:val="24"/>
          <w:szCs w:val="24"/>
        </w:rPr>
        <w:t xml:space="preserve"> </w:t>
      </w:r>
      <w:bookmarkStart w:id="22" w:name="gysYqStr"/>
      <w:bookmarkEnd w:id="22"/>
    </w:p>
    <w:p>
      <w:pPr>
        <w:spacing w:line="200" w:lineRule="atLeast"/>
        <w:ind w:firstLine="723" w:firstLineChars="200"/>
        <w:jc w:val="center"/>
        <w:rPr>
          <w:rFonts w:hint="eastAsia"/>
          <w:b/>
          <w:bCs w:val="0"/>
          <w:sz w:val="36"/>
          <w:szCs w:val="36"/>
          <w:lang w:eastAsia="zh-CN"/>
        </w:rPr>
      </w:pPr>
      <w:r>
        <w:rPr>
          <w:rFonts w:hint="eastAsia"/>
          <w:b/>
          <w:bCs w:val="0"/>
          <w:sz w:val="36"/>
          <w:szCs w:val="36"/>
          <w:lang w:eastAsia="zh-CN"/>
        </w:rPr>
        <w:t>电切镜配置及技术要求</w:t>
      </w:r>
    </w:p>
    <w:p>
      <w:pPr>
        <w:spacing w:line="200" w:lineRule="atLeast"/>
        <w:ind w:firstLine="602" w:firstLineChars="200"/>
        <w:jc w:val="center"/>
        <w:rPr>
          <w:rFonts w:hint="eastAsia"/>
          <w:b/>
          <w:bCs w:val="0"/>
          <w:sz w:val="30"/>
          <w:szCs w:val="30"/>
          <w:lang w:eastAsia="zh-CN"/>
        </w:rPr>
      </w:pPr>
    </w:p>
    <w:tbl>
      <w:tblPr>
        <w:tblStyle w:val="4"/>
        <w:tblW w:w="0" w:type="auto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02"/>
        <w:gridCol w:w="1145"/>
        <w:gridCol w:w="5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75" w:type="dxa"/>
            <w:noWrap w:val="0"/>
            <w:vAlign w:val="center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数量</w:t>
            </w:r>
          </w:p>
        </w:tc>
        <w:tc>
          <w:tcPr>
            <w:tcW w:w="6055" w:type="dxa"/>
            <w:noWrap w:val="0"/>
            <w:vAlign w:val="center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光学内窥镜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rFonts w:hint="eastAsia" w:eastAsia="宋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tabs>
                <w:tab w:val="left" w:pos="467"/>
                <w:tab w:val="center" w:pos="2562"/>
                <w:tab w:val="left" w:pos="4260"/>
              </w:tabs>
              <w:spacing w:line="200" w:lineRule="atLeast"/>
              <w:jc w:val="left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25</w:t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°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或</w:t>
            </w:r>
            <w:r>
              <w:rPr>
                <w:rFonts w:hint="eastAsia"/>
                <w:bCs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°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ab/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蓝宝石镜头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内管鞘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200" w:lineRule="atLeast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spacing w:line="200" w:lineRule="atLeast"/>
              <w:jc w:val="left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color w:val="auto"/>
                <w:kern w:val="2"/>
                <w:sz w:val="28"/>
                <w:szCs w:val="28"/>
              </w:rPr>
              <w:t>24Fr</w:t>
            </w:r>
            <w:r>
              <w:rPr>
                <w:rFonts w:hint="eastAsia"/>
                <w:bCs/>
                <w:color w:val="auto"/>
                <w:kern w:val="2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陶瓷头，可旋转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外管鞘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200" w:lineRule="atLeast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left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color w:val="auto"/>
                <w:kern w:val="2"/>
                <w:sz w:val="28"/>
                <w:szCs w:val="28"/>
              </w:rPr>
              <w:t xml:space="preserve">26Fr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内鞘接阀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200" w:lineRule="atLeast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left"/>
              <w:rPr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闭孔器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200" w:lineRule="atLeast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left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固定式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6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手柄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200" w:lineRule="atLeast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left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被动式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7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电极（耗材）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200" w:lineRule="atLeast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left"/>
              <w:rPr>
                <w:rFonts w:hint="default" w:eastAsia="宋体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环状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b/>
                <w:bCs w:val="0"/>
                <w:kern w:val="2"/>
                <w:sz w:val="28"/>
                <w:szCs w:val="28"/>
                <w:lang w:eastAsia="zh-CN"/>
              </w:rPr>
              <w:t>免费提供试机环状电极</w:t>
            </w:r>
            <w:r>
              <w:rPr>
                <w:rFonts w:hint="eastAsia"/>
                <w:b/>
                <w:bCs w:val="0"/>
                <w:kern w:val="2"/>
                <w:sz w:val="28"/>
                <w:szCs w:val="28"/>
                <w:lang w:val="en-US" w:eastAsia="zh-CN"/>
              </w:rPr>
              <w:t>1个。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8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冲洗器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200" w:lineRule="atLeast"/>
              <w:jc w:val="center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left"/>
              <w:rPr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霍夫曼式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9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center"/>
              <w:rPr>
                <w:rFonts w:hint="eastAsia" w:eastAsia="宋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电刀电凝器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200" w:lineRule="atLeast"/>
              <w:jc w:val="center"/>
              <w:rPr>
                <w:rFonts w:hint="eastAsia" w:eastAsia="宋体"/>
                <w:kern w:val="2"/>
                <w:sz w:val="28"/>
                <w:szCs w:val="28"/>
                <w:lang w:eastAsia="zh-CN"/>
              </w:rPr>
            </w:pPr>
            <w:r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6055" w:type="dxa"/>
            <w:noWrap w:val="0"/>
            <w:vAlign w:val="top"/>
          </w:tcPr>
          <w:p>
            <w:pPr>
              <w:tabs>
                <w:tab w:val="left" w:pos="4260"/>
              </w:tabs>
              <w:spacing w:line="200" w:lineRule="atLeast"/>
              <w:jc w:val="left"/>
              <w:rPr>
                <w:rFonts w:hint="eastAsia"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  <w:lang w:val="en-US" w:eastAsia="zh-CN"/>
              </w:rPr>
              <w:t>a、</w:t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具有记忆和自动检测功能；</w:t>
            </w:r>
          </w:p>
          <w:p>
            <w:pPr>
              <w:tabs>
                <w:tab w:val="left" w:pos="4260"/>
              </w:tabs>
              <w:spacing w:line="200" w:lineRule="atLeast"/>
              <w:ind w:left="1400" w:hanging="1400" w:hangingChars="500"/>
              <w:jc w:val="both"/>
              <w:rPr>
                <w:rFonts w:hint="eastAsia"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  <w:lang w:val="en-US" w:eastAsia="zh-CN"/>
              </w:rPr>
              <w:t>b、</w:t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输出模式：</w:t>
            </w:r>
            <w:r>
              <w:rPr>
                <w:rFonts w:hint="eastAsia"/>
                <w:bCs/>
                <w:color w:val="auto"/>
                <w:kern w:val="2"/>
                <w:sz w:val="28"/>
                <w:szCs w:val="28"/>
              </w:rPr>
              <w:t>生理盐水等离子电</w:t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切、电</w:t>
            </w:r>
          </w:p>
          <w:p>
            <w:pPr>
              <w:tabs>
                <w:tab w:val="left" w:pos="4260"/>
              </w:tabs>
              <w:spacing w:line="200" w:lineRule="atLeast"/>
              <w:ind w:left="1399" w:leftChars="266" w:hanging="840" w:hangingChars="300"/>
              <w:jc w:val="both"/>
              <w:rPr>
                <w:rFonts w:hint="eastAsia"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</w:rPr>
              <w:t>凝、消融、止血、凝固等模式；</w:t>
            </w:r>
          </w:p>
          <w:p>
            <w:pPr>
              <w:tabs>
                <w:tab w:val="left" w:pos="4260"/>
              </w:tabs>
              <w:spacing w:line="200" w:lineRule="atLeast"/>
              <w:ind w:left="560" w:hanging="560" w:hangingChars="200"/>
              <w:jc w:val="left"/>
              <w:rPr>
                <w:rFonts w:hint="eastAsia"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最大输出功率：电切</w:t>
            </w:r>
            <w:r>
              <w:rPr>
                <w:rFonts w:hint="eastAsia"/>
                <w:bCs/>
                <w:kern w:val="2"/>
                <w:sz w:val="28"/>
                <w:szCs w:val="28"/>
                <w:lang w:eastAsia="zh-CN"/>
              </w:rPr>
              <w:t>不小于</w:t>
            </w:r>
            <w:r>
              <w:rPr>
                <w:bCs/>
                <w:kern w:val="2"/>
                <w:sz w:val="28"/>
                <w:szCs w:val="28"/>
              </w:rPr>
              <w:t>350W</w:t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，</w:t>
            </w:r>
            <w:r>
              <w:rPr>
                <w:rFonts w:hint="eastAsia"/>
                <w:bCs/>
                <w:color w:val="auto"/>
                <w:kern w:val="2"/>
                <w:sz w:val="28"/>
                <w:szCs w:val="28"/>
                <w:lang w:val="en-US" w:eastAsia="zh-CN"/>
              </w:rPr>
              <w:t>8-</w:t>
            </w:r>
            <w:r>
              <w:rPr>
                <w:bCs/>
                <w:color w:val="auto"/>
                <w:kern w:val="2"/>
                <w:sz w:val="28"/>
                <w:szCs w:val="28"/>
              </w:rPr>
              <w:t>10</w:t>
            </w:r>
            <w:r>
              <w:rPr>
                <w:rFonts w:hint="eastAsia"/>
                <w:bCs/>
                <w:color w:val="auto"/>
                <w:kern w:val="2"/>
                <w:sz w:val="28"/>
                <w:szCs w:val="28"/>
              </w:rPr>
              <w:t>档可调，电凝</w:t>
            </w:r>
            <w:r>
              <w:rPr>
                <w:rFonts w:hint="eastAsia"/>
                <w:bCs/>
                <w:color w:val="auto"/>
                <w:kern w:val="2"/>
                <w:sz w:val="28"/>
                <w:szCs w:val="28"/>
                <w:lang w:eastAsia="zh-CN"/>
              </w:rPr>
              <w:t>不小于</w:t>
            </w:r>
            <w:r>
              <w:rPr>
                <w:bCs/>
                <w:color w:val="auto"/>
                <w:kern w:val="2"/>
                <w:sz w:val="28"/>
                <w:szCs w:val="28"/>
              </w:rPr>
              <w:t>100W</w:t>
            </w:r>
            <w:r>
              <w:rPr>
                <w:rFonts w:hint="eastAsia"/>
                <w:bCs/>
                <w:color w:val="auto"/>
                <w:kern w:val="2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  <w:kern w:val="2"/>
                <w:sz w:val="28"/>
                <w:szCs w:val="28"/>
                <w:lang w:val="en-US" w:eastAsia="zh-CN"/>
              </w:rPr>
              <w:t>8-</w:t>
            </w:r>
            <w:r>
              <w:rPr>
                <w:bCs/>
                <w:color w:val="auto"/>
                <w:kern w:val="2"/>
                <w:sz w:val="28"/>
                <w:szCs w:val="28"/>
              </w:rPr>
              <w:t>10</w:t>
            </w:r>
            <w:r>
              <w:rPr>
                <w:rFonts w:hint="eastAsia"/>
                <w:bCs/>
                <w:color w:val="auto"/>
                <w:kern w:val="2"/>
                <w:sz w:val="28"/>
                <w:szCs w:val="28"/>
              </w:rPr>
              <w:t>档可调；</w:t>
            </w:r>
          </w:p>
          <w:p>
            <w:pPr>
              <w:tabs>
                <w:tab w:val="left" w:pos="512"/>
                <w:tab w:val="left" w:pos="4260"/>
              </w:tabs>
              <w:spacing w:line="200" w:lineRule="atLeast"/>
              <w:jc w:val="left"/>
              <w:rPr>
                <w:rFonts w:hint="eastAsia"/>
                <w:bCs/>
                <w:kern w:val="2"/>
                <w:sz w:val="28"/>
                <w:szCs w:val="28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  <w:lang w:val="en-US" w:eastAsia="zh-CN"/>
              </w:rPr>
              <w:t>d、</w:t>
            </w:r>
            <w:r>
              <w:rPr>
                <w:rFonts w:hint="eastAsia"/>
                <w:bCs/>
                <w:color w:val="auto"/>
                <w:kern w:val="2"/>
                <w:sz w:val="28"/>
                <w:szCs w:val="28"/>
              </w:rPr>
              <w:t>内窥镜热损毁深度监控</w:t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；</w:t>
            </w:r>
          </w:p>
          <w:p>
            <w:pPr>
              <w:tabs>
                <w:tab w:val="left" w:pos="512"/>
                <w:tab w:val="left" w:pos="4260"/>
              </w:tabs>
              <w:spacing w:line="200" w:lineRule="atLeast"/>
              <w:jc w:val="left"/>
              <w:rPr>
                <w:rFonts w:hint="eastAsia" w:eastAsia="宋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kern w:val="2"/>
                <w:sz w:val="28"/>
                <w:szCs w:val="28"/>
                <w:lang w:val="en-US" w:eastAsia="zh-CN"/>
              </w:rPr>
              <w:t>e、</w:t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工作频率</w:t>
            </w:r>
            <w:r>
              <w:rPr>
                <w:bCs/>
                <w:kern w:val="2"/>
                <w:sz w:val="28"/>
                <w:szCs w:val="28"/>
              </w:rPr>
              <w:t>100KHz</w:t>
            </w:r>
            <w:r>
              <w:rPr>
                <w:sz w:val="28"/>
                <w:szCs w:val="28"/>
                <w:u w:val="single" w:color="FFFFFF"/>
              </w:rPr>
              <w:t>±10%</w:t>
            </w:r>
            <w:r>
              <w:rPr>
                <w:rFonts w:hint="eastAsia"/>
                <w:bCs/>
                <w:kern w:val="2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以上配置及参数要求必须全部满足，否则投标无效。</w:t>
      </w:r>
    </w:p>
    <w:p/>
    <w:sectPr>
      <w:pgSz w:w="11906" w:h="16838"/>
      <w:pgMar w:top="600" w:right="646" w:bottom="698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MjQwYTFlMThkNDYzZWI1NDNkMjM1MWIwNTE5NjUifQ=="/>
  </w:docVars>
  <w:rsids>
    <w:rsidRoot w:val="00000000"/>
    <w:rsid w:val="02CD2B76"/>
    <w:rsid w:val="04B068C9"/>
    <w:rsid w:val="1DE444C3"/>
    <w:rsid w:val="29C512F0"/>
    <w:rsid w:val="2FCF2A8A"/>
    <w:rsid w:val="431A240A"/>
    <w:rsid w:val="433F69B0"/>
    <w:rsid w:val="45802B06"/>
    <w:rsid w:val="48600B03"/>
    <w:rsid w:val="5A987C04"/>
    <w:rsid w:val="6E19607C"/>
    <w:rsid w:val="6E750AB8"/>
    <w:rsid w:val="6EDF6888"/>
    <w:rsid w:val="6FD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2245</Words>
  <Characters>2323</Characters>
  <Lines>0</Lines>
  <Paragraphs>0</Paragraphs>
  <TotalTime>43</TotalTime>
  <ScaleCrop>false</ScaleCrop>
  <LinksUpToDate>false</LinksUpToDate>
  <CharactersWithSpaces>2398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2022-04-19T07:53:00Z</dcterms:created>
  <dc:creator>Administrator</dc:creator>
  <cp:lastModifiedBy>ztb</cp:lastModifiedBy>
  <cp:lastPrinted>2022-05-22T01:07:00Z</cp:lastPrinted>
  <dcterms:modified xsi:type="dcterms:W3CDTF">2022-05-25T08:26:31Z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E66486525C8F4341B41E3792DDE7442B</vt:lpwstr>
  </property>
</Properties>
</file>