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jc w:val="center"/>
        <w:rPr>
          <w:rFonts w:cs="宋体" w:asciiTheme="minorEastAsia" w:hAnsiTheme="minorEastAsia" w:eastAsiaTheme="minorEastAsia"/>
          <w:b/>
          <w:bCs/>
          <w:kern w:val="0"/>
          <w:sz w:val="30"/>
          <w:szCs w:val="30"/>
        </w:rPr>
      </w:pPr>
      <w:r>
        <w:rPr>
          <w:rFonts w:hint="eastAsia" w:cs="宋体" w:asciiTheme="minorEastAsia" w:hAnsiTheme="minorEastAsia" w:eastAsiaTheme="minorEastAsia"/>
          <w:b/>
          <w:bCs/>
          <w:kern w:val="0"/>
          <w:sz w:val="30"/>
          <w:szCs w:val="30"/>
        </w:rPr>
        <w:t>大庆市第五医院医用耗材采购项目招标公告</w:t>
      </w:r>
    </w:p>
    <w:p>
      <w:pPr>
        <w:widowControl/>
        <w:spacing w:line="480" w:lineRule="exact"/>
        <w:jc w:val="left"/>
        <w:rPr>
          <w:rFonts w:asciiTheme="minorEastAsia" w:hAnsiTheme="minorEastAsia" w:eastAsiaTheme="minorEastAsia"/>
          <w:b/>
          <w:bCs/>
        </w:rPr>
      </w:pPr>
      <w:r>
        <w:rPr>
          <w:rFonts w:hint="eastAsia" w:cs="宋体" w:asciiTheme="minorEastAsia" w:hAnsiTheme="minorEastAsia" w:eastAsiaTheme="minorEastAsia"/>
          <w:b/>
          <w:bCs/>
          <w:kern w:val="0"/>
          <w:sz w:val="24"/>
        </w:rPr>
        <w:t>一、项目编号:</w:t>
      </w:r>
      <w:r>
        <w:rPr>
          <w:rFonts w:hint="eastAsia" w:cs="宋体" w:asciiTheme="minorEastAsia" w:hAnsiTheme="minorEastAsia" w:eastAsiaTheme="minorEastAsia"/>
          <w:bCs/>
          <w:kern w:val="0"/>
          <w:sz w:val="24"/>
        </w:rPr>
        <w:t>2022014</w:t>
      </w:r>
    </w:p>
    <w:p>
      <w:pPr>
        <w:widowControl/>
        <w:spacing w:line="480" w:lineRule="exact"/>
        <w:jc w:val="left"/>
        <w:rPr>
          <w:rFonts w:asciiTheme="minorEastAsia" w:hAnsiTheme="minorEastAsia" w:eastAsiaTheme="minorEastAsia"/>
          <w:highlight w:val="yellow"/>
        </w:rPr>
      </w:pPr>
      <w:r>
        <w:rPr>
          <w:rFonts w:hint="eastAsia" w:cs="宋体" w:asciiTheme="minorEastAsia" w:hAnsiTheme="minorEastAsia" w:eastAsiaTheme="minorEastAsia"/>
          <w:b/>
          <w:bCs/>
          <w:kern w:val="0"/>
          <w:sz w:val="24"/>
        </w:rPr>
        <w:t>二、项目名称:</w:t>
      </w:r>
      <w:r>
        <w:rPr>
          <w:rFonts w:hint="eastAsia" w:cs="宋体" w:asciiTheme="minorEastAsia" w:hAnsiTheme="minorEastAsia" w:eastAsiaTheme="minorEastAsia"/>
          <w:bCs/>
          <w:kern w:val="0"/>
          <w:sz w:val="24"/>
        </w:rPr>
        <w:t>大庆市第五医院医用耗材</w:t>
      </w:r>
      <w:r>
        <w:rPr>
          <w:rFonts w:hint="eastAsia" w:asciiTheme="minorEastAsia" w:hAnsiTheme="minorEastAsia" w:eastAsiaTheme="minorEastAsia"/>
          <w:sz w:val="24"/>
        </w:rPr>
        <w:t>采购项目</w:t>
      </w:r>
    </w:p>
    <w:p>
      <w:pPr>
        <w:widowControl/>
        <w:spacing w:line="480" w:lineRule="exact"/>
        <w:jc w:val="left"/>
        <w:rPr>
          <w:rFonts w:cs="宋体" w:asciiTheme="minorEastAsia" w:hAnsiTheme="minorEastAsia" w:eastAsiaTheme="minorEastAsia"/>
          <w:color w:val="000000" w:themeColor="text1"/>
          <w:kern w:val="0"/>
          <w:sz w:val="24"/>
        </w:rPr>
      </w:pPr>
      <w:r>
        <w:rPr>
          <w:rFonts w:hint="eastAsia" w:cs="宋体" w:asciiTheme="minorEastAsia" w:hAnsiTheme="minorEastAsia" w:eastAsiaTheme="minorEastAsia"/>
          <w:b/>
          <w:bCs/>
          <w:kern w:val="0"/>
          <w:sz w:val="24"/>
        </w:rPr>
        <w:t>三、采购类型:</w:t>
      </w:r>
      <w:r>
        <w:rPr>
          <w:rFonts w:hint="eastAsia" w:cs="宋体" w:asciiTheme="minorEastAsia" w:hAnsiTheme="minorEastAsia" w:eastAsiaTheme="minorEastAsia"/>
          <w:bCs/>
          <w:kern w:val="0"/>
          <w:sz w:val="24"/>
        </w:rPr>
        <w:t>竞争性谈判</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四、预算金额及</w:t>
      </w:r>
      <w:r>
        <w:rPr>
          <w:rFonts w:hint="eastAsia" w:asciiTheme="minorEastAsia" w:hAnsiTheme="minorEastAsia" w:eastAsiaTheme="minorEastAsia"/>
          <w:b/>
          <w:bCs/>
        </w:rPr>
        <w:t>采购需求</w:t>
      </w:r>
      <w:r>
        <w:rPr>
          <w:rFonts w:hint="eastAsia" w:asciiTheme="minorEastAsia" w:hAnsiTheme="minorEastAsia" w:eastAsiaTheme="minorEastAsia"/>
          <w:b/>
          <w:bCs/>
          <w:color w:val="000000" w:themeColor="text1"/>
        </w:rPr>
        <w:t>：</w:t>
      </w:r>
    </w:p>
    <w:tbl>
      <w:tblPr>
        <w:tblStyle w:val="9"/>
        <w:tblW w:w="88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3"/>
        <w:gridCol w:w="3544"/>
        <w:gridCol w:w="2288"/>
        <w:gridCol w:w="609"/>
        <w:gridCol w:w="14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序号</w:t>
            </w:r>
          </w:p>
        </w:tc>
        <w:tc>
          <w:tcPr>
            <w:tcW w:w="3544"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产品名称</w:t>
            </w:r>
          </w:p>
        </w:tc>
        <w:tc>
          <w:tcPr>
            <w:tcW w:w="2288"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规格型号</w:t>
            </w:r>
          </w:p>
        </w:tc>
        <w:tc>
          <w:tcPr>
            <w:tcW w:w="609"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单位</w:t>
            </w:r>
          </w:p>
        </w:tc>
        <w:tc>
          <w:tcPr>
            <w:tcW w:w="1416" w:type="dxa"/>
            <w:vAlign w:val="center"/>
          </w:tcPr>
          <w:p>
            <w:pPr>
              <w:spacing w:line="200" w:lineRule="exact"/>
              <w:jc w:val="center"/>
              <w:rPr>
                <w:rFonts w:ascii="宋体" w:hAnsi="宋体" w:cs="宋体"/>
                <w:b/>
                <w:bCs/>
                <w:sz w:val="18"/>
                <w:szCs w:val="18"/>
              </w:rPr>
            </w:pPr>
            <w:r>
              <w:rPr>
                <w:rFonts w:hint="eastAsia" w:ascii="宋体" w:hAnsi="宋体" w:cs="宋体"/>
                <w:b/>
                <w:bCs/>
                <w:sz w:val="18"/>
                <w:szCs w:val="18"/>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1</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一次性使用可吸收线</w:t>
            </w:r>
          </w:p>
        </w:tc>
        <w:tc>
          <w:tcPr>
            <w:tcW w:w="2288" w:type="dxa"/>
            <w:shd w:val="clear" w:color="auto" w:fill="FFFFFF"/>
            <w:vAlign w:val="center"/>
          </w:tcPr>
          <w:p>
            <w:pPr>
              <w:jc w:val="center"/>
              <w:rPr>
                <w:rFonts w:ascii="宋体" w:hAnsi="宋体" w:cs="宋体"/>
                <w:color w:val="000000"/>
                <w:sz w:val="18"/>
                <w:szCs w:val="18"/>
              </w:rPr>
            </w:pPr>
            <w:r>
              <w:rPr>
                <w:rFonts w:hint="eastAsia"/>
                <w:color w:val="000000"/>
                <w:sz w:val="18"/>
                <w:szCs w:val="18"/>
              </w:rPr>
              <w:t>0#-9##</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一次性使用外科缝线</w:t>
            </w:r>
          </w:p>
        </w:tc>
        <w:tc>
          <w:tcPr>
            <w:tcW w:w="2288"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一次性可吸收性外科缝线</w:t>
            </w:r>
          </w:p>
        </w:tc>
        <w:tc>
          <w:tcPr>
            <w:tcW w:w="2288"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96.86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w:t>
            </w:r>
          </w:p>
        </w:tc>
        <w:tc>
          <w:tcPr>
            <w:tcW w:w="3544"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288" w:type="dxa"/>
            <w:vAlign w:val="center"/>
          </w:tcPr>
          <w:p>
            <w:pPr>
              <w:jc w:val="center"/>
              <w:rPr>
                <w:rFonts w:ascii="宋体" w:hAnsi="宋体" w:cs="宋体"/>
                <w:color w:val="000000"/>
                <w:sz w:val="18"/>
                <w:szCs w:val="18"/>
              </w:rPr>
            </w:pPr>
            <w:r>
              <w:rPr>
                <w:rFonts w:hint="eastAsia"/>
                <w:color w:val="000000"/>
                <w:sz w:val="18"/>
                <w:szCs w:val="18"/>
              </w:rPr>
              <w:t>5-0  MB66G</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w:t>
            </w:r>
          </w:p>
        </w:tc>
        <w:tc>
          <w:tcPr>
            <w:tcW w:w="3544"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288" w:type="dxa"/>
            <w:vAlign w:val="center"/>
          </w:tcPr>
          <w:p>
            <w:pPr>
              <w:jc w:val="center"/>
              <w:rPr>
                <w:rFonts w:ascii="宋体" w:hAnsi="宋体" w:cs="宋体"/>
                <w:color w:val="000000"/>
                <w:sz w:val="18"/>
                <w:szCs w:val="18"/>
              </w:rPr>
            </w:pPr>
            <w:r>
              <w:rPr>
                <w:rFonts w:hint="eastAsia"/>
                <w:color w:val="000000"/>
                <w:sz w:val="18"/>
                <w:szCs w:val="18"/>
              </w:rPr>
              <w:t>2-0X519H</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263.76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w:t>
            </w:r>
          </w:p>
        </w:tc>
        <w:tc>
          <w:tcPr>
            <w:tcW w:w="3544" w:type="dxa"/>
            <w:vAlign w:val="center"/>
          </w:tcPr>
          <w:p>
            <w:pPr>
              <w:jc w:val="center"/>
              <w:rPr>
                <w:rFonts w:ascii="宋体" w:hAnsi="宋体" w:cs="宋体"/>
                <w:color w:val="000000"/>
                <w:sz w:val="18"/>
                <w:szCs w:val="18"/>
              </w:rPr>
            </w:pPr>
            <w:r>
              <w:rPr>
                <w:rFonts w:hint="eastAsia"/>
                <w:color w:val="000000"/>
                <w:sz w:val="18"/>
                <w:szCs w:val="18"/>
              </w:rPr>
              <w:t>骨蜡</w:t>
            </w:r>
          </w:p>
        </w:tc>
        <w:tc>
          <w:tcPr>
            <w:tcW w:w="2288" w:type="dxa"/>
            <w:vAlign w:val="center"/>
          </w:tcPr>
          <w:p>
            <w:pPr>
              <w:jc w:val="center"/>
              <w:rPr>
                <w:rFonts w:ascii="宋体" w:hAnsi="宋体" w:cs="宋体"/>
                <w:color w:val="000000"/>
                <w:sz w:val="18"/>
                <w:szCs w:val="18"/>
              </w:rPr>
            </w:pPr>
            <w:r>
              <w:rPr>
                <w:rFonts w:hint="eastAsia"/>
                <w:color w:val="000000"/>
                <w:sz w:val="18"/>
                <w:szCs w:val="18"/>
              </w:rPr>
              <w:t>W810T</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一次性使用口咽通气道</w:t>
            </w:r>
          </w:p>
        </w:tc>
        <w:tc>
          <w:tcPr>
            <w:tcW w:w="2288"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一次性使用鼻咽通气道</w:t>
            </w:r>
          </w:p>
        </w:tc>
        <w:tc>
          <w:tcPr>
            <w:tcW w:w="2288"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w:t>
            </w:r>
          </w:p>
        </w:tc>
        <w:tc>
          <w:tcPr>
            <w:tcW w:w="3544" w:type="dxa"/>
            <w:vAlign w:val="center"/>
          </w:tcPr>
          <w:p>
            <w:pPr>
              <w:jc w:val="center"/>
              <w:rPr>
                <w:rFonts w:ascii="宋体" w:hAnsi="宋体" w:cs="宋体"/>
                <w:color w:val="000000"/>
                <w:sz w:val="18"/>
                <w:szCs w:val="18"/>
              </w:rPr>
            </w:pPr>
            <w:r>
              <w:rPr>
                <w:rFonts w:hint="eastAsia"/>
                <w:color w:val="000000"/>
                <w:sz w:val="18"/>
                <w:szCs w:val="18"/>
              </w:rPr>
              <w:t>医用咬嘴式雾化器</w:t>
            </w:r>
          </w:p>
        </w:tc>
        <w:tc>
          <w:tcPr>
            <w:tcW w:w="2288" w:type="dxa"/>
            <w:vAlign w:val="center"/>
          </w:tcPr>
          <w:p>
            <w:pPr>
              <w:jc w:val="center"/>
              <w:rPr>
                <w:rFonts w:ascii="宋体" w:hAnsi="宋体" w:cs="宋体"/>
                <w:color w:val="000000"/>
                <w:sz w:val="18"/>
                <w:szCs w:val="18"/>
              </w:rPr>
            </w:pPr>
            <w:r>
              <w:rPr>
                <w:rFonts w:hint="eastAsia"/>
                <w:color w:val="000000"/>
                <w:sz w:val="18"/>
                <w:szCs w:val="18"/>
              </w:rPr>
              <w:t>5ml,8ml,20ml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w:t>
            </w:r>
          </w:p>
        </w:tc>
        <w:tc>
          <w:tcPr>
            <w:tcW w:w="3544" w:type="dxa"/>
            <w:vAlign w:val="center"/>
          </w:tcPr>
          <w:p>
            <w:pPr>
              <w:jc w:val="center"/>
              <w:rPr>
                <w:rFonts w:ascii="宋体" w:hAnsi="宋体" w:cs="宋体"/>
                <w:color w:val="000000"/>
                <w:sz w:val="18"/>
                <w:szCs w:val="18"/>
              </w:rPr>
            </w:pPr>
            <w:r>
              <w:rPr>
                <w:rFonts w:hint="eastAsia"/>
                <w:color w:val="000000"/>
                <w:sz w:val="18"/>
                <w:szCs w:val="18"/>
              </w:rPr>
              <w:t>医用面罩式雾化器</w:t>
            </w:r>
          </w:p>
        </w:tc>
        <w:tc>
          <w:tcPr>
            <w:tcW w:w="2288"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27.67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一次性使用吸氧面罩</w:t>
            </w:r>
          </w:p>
        </w:tc>
        <w:tc>
          <w:tcPr>
            <w:tcW w:w="2288"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一次性使用麻醉面罩</w:t>
            </w:r>
          </w:p>
        </w:tc>
        <w:tc>
          <w:tcPr>
            <w:tcW w:w="2288"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一次性使用双腔支气管插管</w:t>
            </w:r>
          </w:p>
        </w:tc>
        <w:tc>
          <w:tcPr>
            <w:tcW w:w="2288" w:type="dxa"/>
            <w:vAlign w:val="center"/>
          </w:tcPr>
          <w:p>
            <w:pPr>
              <w:jc w:val="center"/>
              <w:rPr>
                <w:rFonts w:ascii="宋体" w:hAnsi="宋体" w:cs="宋体"/>
                <w:color w:val="000000"/>
                <w:sz w:val="18"/>
                <w:szCs w:val="18"/>
              </w:rPr>
            </w:pPr>
            <w:r>
              <w:rPr>
                <w:rFonts w:hint="eastAsia"/>
                <w:color w:val="000000"/>
                <w:sz w:val="18"/>
                <w:szCs w:val="18"/>
              </w:rPr>
              <w:t>32#-39#</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1084.46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14</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288"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15</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288"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194.58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16</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288"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30.27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288"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18</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288" w:type="dxa"/>
            <w:vAlign w:val="center"/>
          </w:tcPr>
          <w:p>
            <w:pPr>
              <w:jc w:val="center"/>
              <w:rPr>
                <w:rFonts w:ascii="宋体" w:hAnsi="宋体" w:cs="宋体"/>
                <w:color w:val="000000"/>
                <w:sz w:val="18"/>
                <w:szCs w:val="18"/>
              </w:rPr>
            </w:pPr>
            <w:r>
              <w:rPr>
                <w:rFonts w:hint="eastAsia"/>
                <w:color w:val="000000"/>
                <w:sz w:val="18"/>
                <w:szCs w:val="18"/>
              </w:rPr>
              <w:t>双腔各型</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31.13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19</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288" w:type="dxa"/>
            <w:vAlign w:val="center"/>
          </w:tcPr>
          <w:p>
            <w:pPr>
              <w:jc w:val="center"/>
              <w:rPr>
                <w:rFonts w:ascii="宋体" w:hAnsi="宋体" w:cs="宋体"/>
                <w:color w:val="000000"/>
                <w:sz w:val="18"/>
                <w:szCs w:val="18"/>
              </w:rPr>
            </w:pPr>
            <w:r>
              <w:rPr>
                <w:rFonts w:hint="eastAsia"/>
                <w:color w:val="000000"/>
                <w:sz w:val="18"/>
                <w:szCs w:val="18"/>
              </w:rPr>
              <w:t>单腔</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11.93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20</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一次性使用连接管（呼末二氧化碳采样管）</w:t>
            </w:r>
          </w:p>
        </w:tc>
        <w:tc>
          <w:tcPr>
            <w:tcW w:w="2288" w:type="dxa"/>
            <w:vAlign w:val="center"/>
          </w:tcPr>
          <w:p>
            <w:pPr>
              <w:jc w:val="center"/>
              <w:rPr>
                <w:rFonts w:ascii="宋体" w:hAnsi="宋体" w:cs="宋体"/>
                <w:color w:val="000000"/>
                <w:sz w:val="18"/>
                <w:szCs w:val="18"/>
              </w:rPr>
            </w:pPr>
            <w:r>
              <w:rPr>
                <w:rFonts w:hint="eastAsia"/>
                <w:color w:val="000000"/>
                <w:sz w:val="18"/>
                <w:szCs w:val="18"/>
              </w:rPr>
              <w:t>1.4*2000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52.19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21</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一次性使用乳胶胆管引流管</w:t>
            </w:r>
          </w:p>
        </w:tc>
        <w:tc>
          <w:tcPr>
            <w:tcW w:w="2288"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22</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一次性使用硅胶胆管引流管</w:t>
            </w:r>
          </w:p>
        </w:tc>
        <w:tc>
          <w:tcPr>
            <w:tcW w:w="2288"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23</w:t>
            </w:r>
          </w:p>
        </w:tc>
        <w:tc>
          <w:tcPr>
            <w:tcW w:w="3544"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288" w:type="dxa"/>
            <w:vAlign w:val="center"/>
          </w:tcPr>
          <w:p>
            <w:pPr>
              <w:jc w:val="center"/>
              <w:rPr>
                <w:rFonts w:ascii="宋体" w:hAnsi="宋体" w:cs="宋体"/>
                <w:color w:val="000000"/>
                <w:sz w:val="18"/>
                <w:szCs w:val="18"/>
              </w:rPr>
            </w:pPr>
            <w:r>
              <w:rPr>
                <w:rFonts w:hint="eastAsia"/>
                <w:color w:val="000000"/>
                <w:sz w:val="18"/>
                <w:szCs w:val="18"/>
              </w:rPr>
              <w:t>KC-8</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279.33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24</w:t>
            </w:r>
          </w:p>
        </w:tc>
        <w:tc>
          <w:tcPr>
            <w:tcW w:w="3544"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288" w:type="dxa"/>
            <w:vAlign w:val="center"/>
          </w:tcPr>
          <w:p>
            <w:pPr>
              <w:jc w:val="center"/>
              <w:rPr>
                <w:rFonts w:ascii="宋体" w:hAnsi="宋体" w:cs="宋体"/>
                <w:color w:val="000000"/>
                <w:sz w:val="18"/>
                <w:szCs w:val="18"/>
              </w:rPr>
            </w:pPr>
            <w:r>
              <w:rPr>
                <w:rFonts w:hint="eastAsia"/>
                <w:color w:val="000000"/>
                <w:sz w:val="18"/>
                <w:szCs w:val="18"/>
              </w:rPr>
              <w:t>KC-1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98.59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25</w:t>
            </w:r>
          </w:p>
        </w:tc>
        <w:tc>
          <w:tcPr>
            <w:tcW w:w="3544" w:type="dxa"/>
            <w:vAlign w:val="center"/>
          </w:tcPr>
          <w:p>
            <w:pPr>
              <w:jc w:val="center"/>
              <w:rPr>
                <w:rFonts w:ascii="宋体" w:hAnsi="宋体" w:cs="宋体"/>
                <w:color w:val="000000"/>
                <w:sz w:val="18"/>
                <w:szCs w:val="18"/>
              </w:rPr>
            </w:pPr>
            <w:r>
              <w:rPr>
                <w:rFonts w:hint="eastAsia"/>
                <w:color w:val="000000"/>
                <w:sz w:val="18"/>
                <w:szCs w:val="18"/>
              </w:rPr>
              <w:t>简易呼吸器</w:t>
            </w:r>
          </w:p>
        </w:tc>
        <w:tc>
          <w:tcPr>
            <w:tcW w:w="2288" w:type="dxa"/>
            <w:vAlign w:val="center"/>
          </w:tcPr>
          <w:p>
            <w:pPr>
              <w:jc w:val="center"/>
              <w:rPr>
                <w:rFonts w:ascii="宋体" w:hAnsi="宋体" w:cs="宋体"/>
                <w:color w:val="000000"/>
                <w:sz w:val="18"/>
                <w:szCs w:val="18"/>
              </w:rPr>
            </w:pPr>
            <w:r>
              <w:rPr>
                <w:rFonts w:hint="eastAsia"/>
                <w:color w:val="000000"/>
                <w:sz w:val="18"/>
                <w:szCs w:val="18"/>
              </w:rPr>
              <w:t>A型B型C型</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624.39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26</w:t>
            </w:r>
          </w:p>
        </w:tc>
        <w:tc>
          <w:tcPr>
            <w:tcW w:w="3544" w:type="dxa"/>
            <w:vAlign w:val="center"/>
          </w:tcPr>
          <w:p>
            <w:pPr>
              <w:jc w:val="center"/>
              <w:rPr>
                <w:rFonts w:ascii="宋体" w:hAnsi="宋体" w:cs="宋体"/>
                <w:color w:val="000000"/>
                <w:sz w:val="18"/>
                <w:szCs w:val="18"/>
              </w:rPr>
            </w:pPr>
            <w:r>
              <w:rPr>
                <w:rFonts w:hint="eastAsia"/>
                <w:color w:val="000000"/>
                <w:sz w:val="18"/>
                <w:szCs w:val="18"/>
              </w:rPr>
              <w:t>麻醉面罩</w:t>
            </w:r>
          </w:p>
        </w:tc>
        <w:tc>
          <w:tcPr>
            <w:tcW w:w="2288"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27</w:t>
            </w:r>
          </w:p>
        </w:tc>
        <w:tc>
          <w:tcPr>
            <w:tcW w:w="3544" w:type="dxa"/>
            <w:vAlign w:val="center"/>
          </w:tcPr>
          <w:p>
            <w:pPr>
              <w:jc w:val="center"/>
              <w:rPr>
                <w:rFonts w:ascii="宋体" w:hAnsi="宋体" w:cs="宋体"/>
                <w:color w:val="000000"/>
                <w:sz w:val="18"/>
                <w:szCs w:val="18"/>
              </w:rPr>
            </w:pPr>
            <w:r>
              <w:rPr>
                <w:rFonts w:hint="eastAsia"/>
                <w:color w:val="000000"/>
                <w:sz w:val="18"/>
                <w:szCs w:val="18"/>
              </w:rPr>
              <w:t>一次性使用有创压力传感器</w:t>
            </w:r>
          </w:p>
        </w:tc>
        <w:tc>
          <w:tcPr>
            <w:tcW w:w="2288" w:type="dxa"/>
            <w:vAlign w:val="center"/>
          </w:tcPr>
          <w:p>
            <w:pPr>
              <w:jc w:val="center"/>
              <w:rPr>
                <w:rFonts w:ascii="宋体" w:hAnsi="宋体" w:cs="宋体"/>
                <w:color w:val="000000"/>
                <w:sz w:val="18"/>
                <w:szCs w:val="18"/>
              </w:rPr>
            </w:pPr>
            <w:r>
              <w:rPr>
                <w:rFonts w:hint="eastAsia"/>
                <w:color w:val="000000"/>
                <w:sz w:val="18"/>
                <w:szCs w:val="18"/>
              </w:rPr>
              <w:t>PT-01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345.06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28</w:t>
            </w:r>
          </w:p>
        </w:tc>
        <w:tc>
          <w:tcPr>
            <w:tcW w:w="3544" w:type="dxa"/>
            <w:vAlign w:val="center"/>
          </w:tcPr>
          <w:p>
            <w:pPr>
              <w:jc w:val="center"/>
              <w:rPr>
                <w:rFonts w:ascii="宋体" w:hAnsi="宋体" w:cs="宋体"/>
                <w:color w:val="000000"/>
                <w:sz w:val="18"/>
                <w:szCs w:val="18"/>
              </w:rPr>
            </w:pPr>
            <w:r>
              <w:rPr>
                <w:rFonts w:hint="eastAsia"/>
                <w:color w:val="000000"/>
                <w:sz w:val="18"/>
                <w:szCs w:val="18"/>
              </w:rPr>
              <w:t>可吸收止血绫</w:t>
            </w:r>
          </w:p>
        </w:tc>
        <w:tc>
          <w:tcPr>
            <w:tcW w:w="2288" w:type="dxa"/>
            <w:vAlign w:val="center"/>
          </w:tcPr>
          <w:p>
            <w:pPr>
              <w:jc w:val="center"/>
              <w:rPr>
                <w:rFonts w:ascii="宋体" w:hAnsi="宋体" w:cs="宋体"/>
                <w:color w:val="000000"/>
                <w:sz w:val="18"/>
                <w:szCs w:val="18"/>
              </w:rPr>
            </w:pPr>
            <w:r>
              <w:rPr>
                <w:rFonts w:hint="eastAsia"/>
                <w:color w:val="000000"/>
                <w:sz w:val="18"/>
                <w:szCs w:val="18"/>
              </w:rPr>
              <w:t>5CM*8CM</w:t>
            </w: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443.64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29</w:t>
            </w:r>
          </w:p>
        </w:tc>
        <w:tc>
          <w:tcPr>
            <w:tcW w:w="3544" w:type="dxa"/>
            <w:vAlign w:val="center"/>
          </w:tcPr>
          <w:p>
            <w:pPr>
              <w:jc w:val="center"/>
              <w:rPr>
                <w:rFonts w:ascii="宋体" w:hAnsi="宋体" w:cs="宋体"/>
                <w:color w:val="000000"/>
                <w:sz w:val="18"/>
                <w:szCs w:val="18"/>
              </w:rPr>
            </w:pPr>
            <w:r>
              <w:rPr>
                <w:rFonts w:hint="eastAsia"/>
                <w:color w:val="000000"/>
                <w:sz w:val="18"/>
                <w:szCs w:val="18"/>
              </w:rPr>
              <w:t>消融电极</w:t>
            </w:r>
          </w:p>
        </w:tc>
        <w:tc>
          <w:tcPr>
            <w:tcW w:w="2288" w:type="dxa"/>
            <w:vAlign w:val="center"/>
          </w:tcPr>
          <w:p>
            <w:pPr>
              <w:jc w:val="center"/>
              <w:rPr>
                <w:rFonts w:ascii="宋体" w:hAnsi="宋体" w:cs="宋体"/>
                <w:color w:val="000000"/>
                <w:sz w:val="18"/>
                <w:szCs w:val="18"/>
              </w:rPr>
            </w:pPr>
            <w:r>
              <w:rPr>
                <w:rFonts w:hint="eastAsia"/>
                <w:color w:val="000000"/>
                <w:sz w:val="18"/>
                <w:szCs w:val="18"/>
              </w:rPr>
              <w:t>OBS-DB</w:t>
            </w:r>
          </w:p>
        </w:tc>
        <w:tc>
          <w:tcPr>
            <w:tcW w:w="609" w:type="dxa"/>
            <w:vAlign w:val="center"/>
          </w:tcPr>
          <w:p>
            <w:pPr>
              <w:jc w:val="center"/>
              <w:rPr>
                <w:rFonts w:ascii="宋体" w:hAnsi="宋体" w:cs="宋体"/>
                <w:color w:val="000000"/>
                <w:sz w:val="18"/>
                <w:szCs w:val="18"/>
              </w:rPr>
            </w:pPr>
            <w:r>
              <w:rPr>
                <w:rFonts w:hint="eastAsia"/>
                <w:color w:val="000000"/>
                <w:sz w:val="18"/>
                <w:szCs w:val="18"/>
              </w:rPr>
              <w:t>把</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30</w:t>
            </w:r>
          </w:p>
        </w:tc>
        <w:tc>
          <w:tcPr>
            <w:tcW w:w="3544" w:type="dxa"/>
            <w:shd w:val="clear" w:color="auto" w:fill="auto"/>
            <w:vAlign w:val="center"/>
          </w:tcPr>
          <w:p>
            <w:pPr>
              <w:jc w:val="center"/>
              <w:rPr>
                <w:rFonts w:ascii="宋体" w:hAnsi="宋体" w:cs="宋体"/>
                <w:color w:val="000000"/>
                <w:sz w:val="18"/>
                <w:szCs w:val="18"/>
              </w:rPr>
            </w:pPr>
            <w:r>
              <w:rPr>
                <w:rFonts w:hint="eastAsia"/>
                <w:color w:val="000000"/>
                <w:sz w:val="18"/>
                <w:szCs w:val="18"/>
              </w:rPr>
              <w:t>中性电极</w:t>
            </w:r>
          </w:p>
        </w:tc>
        <w:tc>
          <w:tcPr>
            <w:tcW w:w="2288" w:type="dxa"/>
            <w:shd w:val="clear" w:color="auto" w:fill="FFFFFF"/>
            <w:vAlign w:val="center"/>
          </w:tcPr>
          <w:p>
            <w:pPr>
              <w:jc w:val="center"/>
              <w:rPr>
                <w:rFonts w:ascii="宋体" w:hAnsi="宋体" w:cs="宋体"/>
                <w:color w:val="000000"/>
                <w:sz w:val="18"/>
                <w:szCs w:val="18"/>
              </w:rPr>
            </w:pPr>
            <w:r>
              <w:rPr>
                <w:rFonts w:hint="eastAsia"/>
                <w:color w:val="000000"/>
                <w:sz w:val="18"/>
                <w:szCs w:val="18"/>
              </w:rPr>
              <w:t>成人双极</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张</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41.51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31</w:t>
            </w:r>
          </w:p>
        </w:tc>
        <w:tc>
          <w:tcPr>
            <w:tcW w:w="3544" w:type="dxa"/>
          </w:tcPr>
          <w:p>
            <w:pPr>
              <w:jc w:val="center"/>
              <w:rPr>
                <w:rFonts w:ascii="宋体" w:hAnsi="宋体" w:cs="宋体"/>
                <w:color w:val="000000"/>
                <w:sz w:val="18"/>
                <w:szCs w:val="18"/>
              </w:rPr>
            </w:pPr>
            <w:r>
              <w:rPr>
                <w:rFonts w:hint="eastAsia"/>
                <w:color w:val="000000"/>
                <w:sz w:val="18"/>
                <w:szCs w:val="18"/>
              </w:rPr>
              <w:t>电子注药泵-输液装置</w:t>
            </w:r>
          </w:p>
        </w:tc>
        <w:tc>
          <w:tcPr>
            <w:tcW w:w="2288" w:type="dxa"/>
            <w:vAlign w:val="center"/>
          </w:tcPr>
          <w:p>
            <w:pPr>
              <w:jc w:val="center"/>
              <w:rPr>
                <w:rFonts w:ascii="宋体" w:hAnsi="宋体" w:cs="宋体"/>
                <w:color w:val="000000"/>
                <w:sz w:val="18"/>
                <w:szCs w:val="18"/>
              </w:rPr>
            </w:pPr>
            <w:r>
              <w:rPr>
                <w:rFonts w:hint="eastAsia"/>
                <w:color w:val="000000"/>
                <w:sz w:val="18"/>
                <w:szCs w:val="18"/>
              </w:rPr>
              <w:t>150ml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271.55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32</w:t>
            </w:r>
          </w:p>
        </w:tc>
        <w:tc>
          <w:tcPr>
            <w:tcW w:w="3544" w:type="dxa"/>
          </w:tcPr>
          <w:p>
            <w:pPr>
              <w:jc w:val="center"/>
              <w:rPr>
                <w:rFonts w:ascii="宋体" w:hAnsi="宋体" w:cs="宋体"/>
                <w:color w:val="000000"/>
                <w:sz w:val="18"/>
                <w:szCs w:val="18"/>
              </w:rPr>
            </w:pPr>
            <w:r>
              <w:rPr>
                <w:rFonts w:hint="eastAsia"/>
                <w:color w:val="000000"/>
                <w:sz w:val="18"/>
                <w:szCs w:val="18"/>
              </w:rPr>
              <w:t>电子注药泵-输液装置</w:t>
            </w:r>
          </w:p>
        </w:tc>
        <w:tc>
          <w:tcPr>
            <w:tcW w:w="2288" w:type="dxa"/>
            <w:vAlign w:val="center"/>
          </w:tcPr>
          <w:p>
            <w:pPr>
              <w:jc w:val="center"/>
              <w:rPr>
                <w:rFonts w:ascii="宋体" w:hAnsi="宋体" w:cs="宋体"/>
                <w:color w:val="000000"/>
                <w:sz w:val="18"/>
                <w:szCs w:val="18"/>
              </w:rPr>
            </w:pPr>
            <w:r>
              <w:rPr>
                <w:rFonts w:hint="eastAsia"/>
                <w:color w:val="000000"/>
                <w:sz w:val="18"/>
                <w:szCs w:val="18"/>
              </w:rPr>
              <w:t>300ml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1416" w:type="dxa"/>
            <w:vAlign w:val="center"/>
          </w:tcPr>
          <w:p>
            <w:pPr>
              <w:jc w:val="center"/>
              <w:rPr>
                <w:rFonts w:ascii="Tahoma" w:hAnsi="Tahoma" w:cs="Tahoma"/>
                <w:color w:val="000000"/>
                <w:sz w:val="18"/>
                <w:szCs w:val="18"/>
              </w:rPr>
            </w:pPr>
            <w:r>
              <w:rPr>
                <w:rFonts w:ascii="Tahoma" w:hAnsi="Tahoma" w:cs="Tahoma"/>
                <w:color w:val="000000"/>
                <w:sz w:val="18"/>
                <w:szCs w:val="18"/>
              </w:rPr>
              <w:t>295.76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一次性使用旋塞</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三通道</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一次性使用麻醉穿刺包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AS-E</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一次性使用联合麻醉包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AS-E/S</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105.51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2.0*200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1.4*1500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安全正压18G-24G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39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安全18G-24G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正压18G-24G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44.97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41</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18G-24G</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24.21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一次性使用正压无针输液接头</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正压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42.38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43</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一次性使用无针输液接头</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普通</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36.32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44</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可吸收性外科缝线</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0-8#</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耐药三通</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16520C</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34.59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46</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耐药三通</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16494C</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23.35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一次性使用电极片</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片</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可吸收缝合线</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V-LOC 180(线长60cm)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1084.46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49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可吸收缝合线</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V-LOC 180(线长45cm)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936.58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可吸收缝合线</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V-LOC 180(线长30cm)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748.05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51</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中心静脉导管</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双腔</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554.34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医用中单</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100*200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医用手术薄膜</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张</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一次性使用换药包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8.22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55</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一次性使用手术敷料包</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A</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174.69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一次性使用手术敷料包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B</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95.13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一次性使用辅料包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产包</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一次性使用手术敷料包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Ⅲ</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59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一次性自粘敷贴</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透明敷料</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61</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自粘弹性绷带</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54.14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器械保护罩</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一次性使用无菌血液透析包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一次性使用卷纸固定贴膜（无菌敷贴）</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6*7</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片</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50g50*50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50g70*70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50g90*90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50g120*120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69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50g150*150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宫腔形宫内节育器</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179.88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71</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内窥镜冲洗管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TY-GXG02</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动脉采血器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43.24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预充式导管冲洗器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预充式导管冲洗器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吸头</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一次性吸痰管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53CM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一次性使用吸氧管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79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负压引流袋</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3000ml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12.11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引流管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F12-F28</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81</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小儿胃管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小儿吸痰管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一次性使用吸痰管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一次性使用胃管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废液收集器</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436.72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一次性导尿管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F10-F16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鼻腔冲洗球</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32.86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咬口</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带绳</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89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医用橡胶检查手套</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灭菌橡胶外科手套</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91</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体腔器械导入润滑剂</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25.94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体腔器械导入润滑剂</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8ML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一次性使用负压引流护创材料包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15*10*1.0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1842.02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中心静脉导管包</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双腔</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345.06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营养胃管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228.31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一次性使用内窥镜注射针</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一次性使用电圈套器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结扎血管夹</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大，中，小</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142.69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99</w:t>
            </w:r>
          </w:p>
        </w:tc>
        <w:tc>
          <w:tcPr>
            <w:tcW w:w="35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一次性使用套管穿刺器</w:t>
            </w:r>
          </w:p>
        </w:tc>
        <w:tc>
          <w:tcPr>
            <w:tcW w:w="2288" w:type="dxa"/>
            <w:vAlign w:val="bottom"/>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1080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安全套</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透明</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盒</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101</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一次性使用喉镜片</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 4# 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喉罩气道导管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 4# 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527.53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输尿管导管</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8.65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一次性血压袖带</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中号</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67.45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血氧饱和度传感器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成人，小儿</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112.42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一次性使用精密过滤输液器 带针</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双头5.5#-7.0#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一次性使用精密过滤输液器 带针</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单头5.5#-7.0#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鼻腔护理喷雾器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109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一次性使用无创皮肤吻合器</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MYWP-6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216.2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复合微孔多聚糖止血粉</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0.75ml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758.92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111</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复合微孔多聚糖止血粉</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1185.86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112</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液体敷料</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191.12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一次性直视人流手术系统（吸引管）</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1062.66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桡骨腕部支具</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42.78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前臂超关节支具</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铝合金拐杖</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92.4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117</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透气型弹力腰封</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107.81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可塑腰围</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119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肩颈腕拖带</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53.05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踝骨固定带</w:t>
            </w:r>
          </w:p>
        </w:tc>
        <w:tc>
          <w:tcPr>
            <w:tcW w:w="2288"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59.89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121</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小腿超踝固定带</w:t>
            </w:r>
          </w:p>
        </w:tc>
        <w:tc>
          <w:tcPr>
            <w:tcW w:w="2288" w:type="dxa"/>
            <w:shd w:val="clear" w:color="auto" w:fill="FFFFFF"/>
            <w:vAlign w:val="center"/>
          </w:tcPr>
          <w:p>
            <w:pPr>
              <w:jc w:val="center"/>
              <w:rPr>
                <w:rFonts w:ascii="宋体" w:hAnsi="宋体" w:eastAsia="宋体" w:cs="宋体"/>
                <w:color w:val="000000"/>
                <w:kern w:val="2"/>
                <w:sz w:val="18"/>
                <w:szCs w:val="18"/>
                <w:lang w:val="en-US" w:eastAsia="zh-CN" w:bidi="ar-SA"/>
              </w:rPr>
            </w:pP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112.94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shd w:val="clear" w:color="auto" w:fill="auto"/>
            <w:vAlign w:val="center"/>
          </w:tcPr>
          <w:p>
            <w:pPr>
              <w:jc w:val="center"/>
              <w:rPr>
                <w:rFonts w:ascii="宋体" w:hAnsi="宋体" w:cs="宋体"/>
                <w:color w:val="000000"/>
                <w:sz w:val="18"/>
                <w:szCs w:val="18"/>
              </w:rPr>
            </w:pPr>
            <w:r>
              <w:rPr>
                <w:rFonts w:hint="eastAsia"/>
                <w:color w:val="000000"/>
                <w:sz w:val="18"/>
                <w:szCs w:val="18"/>
              </w:rPr>
              <w:t>122</w:t>
            </w:r>
          </w:p>
        </w:tc>
        <w:tc>
          <w:tcPr>
            <w:tcW w:w="35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高分子夹板</w:t>
            </w:r>
          </w:p>
        </w:tc>
        <w:tc>
          <w:tcPr>
            <w:tcW w:w="2288"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12.5*115</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331.12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123</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高分子夹板</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10*75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191.65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124</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高分子绷带</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12.5*360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卷</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85.56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125</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高分子绷带</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10*360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卷</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61.6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126</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高分子夹板</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12.5*75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231.87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127</w:t>
            </w:r>
          </w:p>
        </w:tc>
        <w:tc>
          <w:tcPr>
            <w:tcW w:w="35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电切环</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325.13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128</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医用可降解防术后粘连壳聚糖</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268.66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129</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医用可降解防术后粘连壳聚糖</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366.2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130</w:t>
            </w:r>
          </w:p>
        </w:tc>
        <w:tc>
          <w:tcPr>
            <w:tcW w:w="35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止血海绵</w:t>
            </w:r>
          </w:p>
        </w:tc>
        <w:tc>
          <w:tcPr>
            <w:tcW w:w="2288"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MHC-3型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8.56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131</w:t>
            </w:r>
          </w:p>
        </w:tc>
        <w:tc>
          <w:tcPr>
            <w:tcW w:w="3544" w:type="dxa"/>
            <w:vAlign w:val="center"/>
          </w:tcPr>
          <w:p>
            <w:pPr>
              <w:jc w:val="center"/>
              <w:rPr>
                <w:rFonts w:ascii="微软雅黑" w:hAnsi="微软雅黑" w:eastAsia="微软雅黑" w:cs="宋体"/>
                <w:color w:val="000000"/>
                <w:kern w:val="2"/>
                <w:sz w:val="18"/>
                <w:szCs w:val="18"/>
                <w:lang w:val="en-US" w:eastAsia="zh-CN" w:bidi="ar-SA"/>
              </w:rPr>
            </w:pPr>
            <w:r>
              <w:rPr>
                <w:rFonts w:hint="eastAsia" w:ascii="微软雅黑" w:hAnsi="微软雅黑" w:eastAsia="微软雅黑"/>
                <w:color w:val="000000"/>
                <w:sz w:val="18"/>
                <w:szCs w:val="18"/>
              </w:rPr>
              <w:t>组织固定液试剂盒</w:t>
            </w:r>
          </w:p>
        </w:tc>
        <w:tc>
          <w:tcPr>
            <w:tcW w:w="2288"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10ml</w:t>
            </w:r>
          </w:p>
        </w:tc>
        <w:tc>
          <w:tcPr>
            <w:tcW w:w="609" w:type="dxa"/>
            <w:vAlign w:val="center"/>
          </w:tcPr>
          <w:p>
            <w:pPr>
              <w:jc w:val="center"/>
              <w:rPr>
                <w:rFonts w:ascii="微软雅黑" w:hAnsi="微软雅黑" w:eastAsia="微软雅黑" w:cs="宋体"/>
                <w:color w:val="000000"/>
                <w:kern w:val="2"/>
                <w:sz w:val="18"/>
                <w:szCs w:val="18"/>
                <w:lang w:val="en-US" w:eastAsia="zh-CN" w:bidi="ar-SA"/>
              </w:rPr>
            </w:pPr>
            <w:r>
              <w:rPr>
                <w:rFonts w:hint="eastAsia" w:ascii="微软雅黑" w:hAnsi="微软雅黑" w:eastAsia="微软雅黑"/>
                <w:color w:val="000000"/>
                <w:sz w:val="18"/>
                <w:szCs w:val="18"/>
              </w:rPr>
              <w:t>个</w:t>
            </w:r>
          </w:p>
        </w:tc>
        <w:tc>
          <w:tcPr>
            <w:tcW w:w="1416"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2.66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132</w:t>
            </w:r>
          </w:p>
        </w:tc>
        <w:tc>
          <w:tcPr>
            <w:tcW w:w="35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头皮夹</w:t>
            </w:r>
          </w:p>
        </w:tc>
        <w:tc>
          <w:tcPr>
            <w:tcW w:w="2288" w:type="dxa"/>
            <w:vAlign w:val="bottom"/>
          </w:tcPr>
          <w:p>
            <w:pPr>
              <w:jc w:val="center"/>
              <w:rPr>
                <w:rFonts w:ascii="宋体" w:hAnsi="宋体" w:eastAsia="宋体" w:cs="宋体"/>
                <w:color w:val="000000"/>
                <w:kern w:val="2"/>
                <w:sz w:val="18"/>
                <w:szCs w:val="18"/>
                <w:lang w:val="en-US" w:eastAsia="zh-CN" w:bidi="ar-SA"/>
              </w:rPr>
            </w:pPr>
          </w:p>
        </w:tc>
        <w:tc>
          <w:tcPr>
            <w:tcW w:w="609"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1416"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10.2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963" w:type="dxa"/>
            <w:vAlign w:val="center"/>
          </w:tcPr>
          <w:p>
            <w:pPr>
              <w:jc w:val="center"/>
              <w:rPr>
                <w:rFonts w:ascii="宋体" w:hAnsi="宋体" w:cs="宋体"/>
                <w:color w:val="000000"/>
                <w:sz w:val="18"/>
                <w:szCs w:val="18"/>
              </w:rPr>
            </w:pPr>
            <w:r>
              <w:rPr>
                <w:rFonts w:hint="eastAsia"/>
                <w:color w:val="000000"/>
                <w:sz w:val="18"/>
                <w:szCs w:val="18"/>
              </w:rPr>
              <w:t>133</w:t>
            </w:r>
          </w:p>
        </w:tc>
        <w:tc>
          <w:tcPr>
            <w:tcW w:w="35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一次性使用电凝镊</w:t>
            </w:r>
          </w:p>
        </w:tc>
        <w:tc>
          <w:tcPr>
            <w:tcW w:w="2288" w:type="dxa"/>
            <w:vAlign w:val="bottom"/>
          </w:tcPr>
          <w:p>
            <w:pPr>
              <w:jc w:val="center"/>
              <w:rPr>
                <w:rFonts w:ascii="宋体" w:hAnsi="宋体" w:eastAsia="宋体" w:cs="宋体"/>
                <w:color w:val="000000"/>
                <w:kern w:val="2"/>
                <w:sz w:val="18"/>
                <w:szCs w:val="18"/>
                <w:lang w:val="en-US" w:eastAsia="zh-CN" w:bidi="ar-SA"/>
              </w:rPr>
            </w:pPr>
          </w:p>
        </w:tc>
        <w:tc>
          <w:tcPr>
            <w:tcW w:w="609"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把</w:t>
            </w:r>
          </w:p>
        </w:tc>
        <w:tc>
          <w:tcPr>
            <w:tcW w:w="1416"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780</w:t>
            </w:r>
          </w:p>
        </w:tc>
      </w:tr>
    </w:tbl>
    <w:p>
      <w:pPr>
        <w:pStyle w:val="8"/>
        <w:spacing w:before="0" w:beforeAutospacing="0" w:after="0" w:afterAutospacing="0" w:line="480" w:lineRule="exact"/>
        <w:rPr>
          <w:rFonts w:asciiTheme="minorEastAsia" w:hAnsiTheme="minorEastAsia" w:eastAsiaTheme="minorEastAsia"/>
        </w:rPr>
      </w:pPr>
      <w:r>
        <w:rPr>
          <w:rFonts w:hint="eastAsia"/>
        </w:rPr>
        <w:t>（参与投标供应商投标报价超出预算价格的投标无效,投标报价所有单品必须同比例下浮）</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b/>
          <w:bCs/>
        </w:rPr>
        <w:t>五、公告期限：</w:t>
      </w:r>
      <w:r>
        <w:rPr>
          <w:rFonts w:hint="eastAsia" w:asciiTheme="minorEastAsia" w:hAnsiTheme="minorEastAsia" w:eastAsiaTheme="minorEastAsia"/>
          <w:bCs/>
        </w:rPr>
        <w:t>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18</w:t>
      </w:r>
      <w:r>
        <w:rPr>
          <w:rFonts w:hint="eastAsia" w:asciiTheme="minorEastAsia" w:hAnsiTheme="minorEastAsia" w:eastAsiaTheme="minorEastAsia"/>
          <w:bCs/>
        </w:rPr>
        <w:t>日至2022年</w:t>
      </w:r>
      <w:r>
        <w:rPr>
          <w:rFonts w:hint="eastAsia" w:asciiTheme="minorEastAsia" w:hAnsiTheme="minorEastAsia" w:eastAsiaTheme="minorEastAsia"/>
          <w:bCs/>
          <w:lang w:val="en-US" w:eastAsia="zh-CN"/>
        </w:rPr>
        <w:t>5</w:t>
      </w:r>
      <w:r>
        <w:rPr>
          <w:rFonts w:hint="eastAsia" w:asciiTheme="minorEastAsia" w:hAnsiTheme="minorEastAsia" w:eastAsiaTheme="minorEastAsia"/>
          <w:bCs/>
        </w:rPr>
        <w:t>月</w:t>
      </w:r>
      <w:r>
        <w:rPr>
          <w:rFonts w:hint="eastAsia" w:asciiTheme="minorEastAsia" w:hAnsiTheme="minorEastAsia" w:eastAsiaTheme="minorEastAsia"/>
          <w:bCs/>
          <w:lang w:val="en-US" w:eastAsia="zh-CN"/>
        </w:rPr>
        <w:t>20</w:t>
      </w:r>
      <w:r>
        <w:rPr>
          <w:rFonts w:hint="eastAsia" w:asciiTheme="minorEastAsia" w:hAnsiTheme="minorEastAsia" w:eastAsiaTheme="minorEastAsia"/>
          <w:bCs/>
        </w:rPr>
        <w:t>日止</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六、供应商须知</w:t>
      </w:r>
    </w:p>
    <w:p>
      <w:pPr>
        <w:pStyle w:val="8"/>
        <w:spacing w:before="0" w:beforeAutospacing="0" w:after="0" w:afterAutospacing="0" w:line="360" w:lineRule="auto"/>
        <w:rPr>
          <w:rFonts w:asciiTheme="minorEastAsia" w:hAnsiTheme="minorEastAsia" w:eastAsiaTheme="minorEastAsia"/>
          <w:b/>
          <w:bCs/>
        </w:rPr>
      </w:pPr>
      <w:r>
        <w:rPr>
          <w:rFonts w:hint="eastAsia" w:asciiTheme="minorEastAsia" w:hAnsiTheme="minorEastAsia" w:eastAsiaTheme="minorEastAsia"/>
        </w:rPr>
        <w:t>以下条款为必须满足条件，在标书中体现，否则予以废标：</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 xml:space="preserve">1、提供有效的独立企业法人营业执照副本内页。 </w:t>
      </w:r>
    </w:p>
    <w:p>
      <w:pPr>
        <w:pStyle w:val="8"/>
        <w:spacing w:before="0" w:beforeAutospacing="0" w:after="0" w:afterAutospacing="0" w:line="360" w:lineRule="auto"/>
        <w:rPr>
          <w:rFonts w:asciiTheme="minorEastAsia" w:hAnsiTheme="minorEastAsia" w:eastAsiaTheme="minorEastAsia"/>
        </w:rPr>
      </w:pPr>
      <w:r>
        <w:rPr>
          <w:rFonts w:hint="eastAsia" w:asciiTheme="minorEastAsia" w:hAnsiTheme="minorEastAsia" w:eastAsiaTheme="minorEastAsia"/>
        </w:rPr>
        <w:t>2、提供有效的税务登记证</w:t>
      </w:r>
      <w:r>
        <w:rPr>
          <w:rFonts w:hint="eastAsia" w:asciiTheme="minorEastAsia" w:hAnsiTheme="minorEastAsia" w:eastAsiaTheme="minorEastAsia"/>
          <w:color w:val="000000"/>
          <w:shd w:val="clear" w:color="auto" w:fill="FFFFFF"/>
        </w:rPr>
        <w:t>。</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3、需提供参与投标供应商的有效的经营许可证复印件加盖公章。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4、法定代表人及</w:t>
      </w:r>
      <w:r>
        <w:rPr>
          <w:rFonts w:hint="eastAsia" w:cs="宋体" w:asciiTheme="minorEastAsia" w:hAnsiTheme="minorEastAsia" w:eastAsiaTheme="minorEastAsia"/>
          <w:kern w:val="0"/>
          <w:sz w:val="24"/>
          <w:shd w:val="clear" w:color="auto" w:fill="FFFFFF"/>
        </w:rPr>
        <w:t>授权</w:t>
      </w:r>
      <w:r>
        <w:rPr>
          <w:rFonts w:hint="eastAsia" w:cs="宋体" w:asciiTheme="minorEastAsia" w:hAnsiTheme="minorEastAsia" w:eastAsiaTheme="minorEastAsia"/>
          <w:color w:val="000000"/>
          <w:kern w:val="0"/>
          <w:sz w:val="24"/>
          <w:shd w:val="clear" w:color="auto" w:fill="FFFFFF"/>
        </w:rPr>
        <w:t>代表身份证明（身份证正反面复印件）加盖公章。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5、法定代表人授权书（法定代表人签字并加盖公章）。</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6、本项目不接受电话报名。</w:t>
      </w:r>
    </w:p>
    <w:p>
      <w:pPr>
        <w:spacing w:line="360" w:lineRule="auto"/>
        <w:rPr>
          <w:rFonts w:cs="宋体" w:asciiTheme="minorEastAsia" w:hAnsiTheme="minorEastAsia" w:eastAsiaTheme="minorEastAsia"/>
          <w:color w:val="000000"/>
          <w:kern w:val="0"/>
          <w:sz w:val="24"/>
          <w:shd w:val="clear" w:color="auto" w:fill="FFFFFF"/>
        </w:rPr>
      </w:pPr>
      <w:r>
        <w:rPr>
          <w:rFonts w:hint="eastAsia" w:cs="宋体" w:asciiTheme="minorEastAsia" w:hAnsiTheme="minorEastAsia" w:eastAsiaTheme="minorEastAsia"/>
          <w:color w:val="000000"/>
          <w:kern w:val="0"/>
          <w:sz w:val="24"/>
          <w:shd w:val="clear" w:color="auto" w:fill="FFFFFF"/>
        </w:rPr>
        <w:t>7、不接受联合体参与投标。</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8、生产厂家直接参与本项目投标的，需提供生产资格证明文件。经销商参与投标的，需提供所投产品生产厂家出具的经销代理授权书复印件并加盖生产厂家公章。</w:t>
      </w:r>
    </w:p>
    <w:p>
      <w:pPr>
        <w:spacing w:line="360" w:lineRule="auto"/>
        <w:rPr>
          <w:rFonts w:asciiTheme="minorEastAsia" w:hAnsiTheme="minorEastAsia" w:eastAsiaTheme="minorEastAsia"/>
          <w:sz w:val="24"/>
        </w:rPr>
      </w:pPr>
      <w:r>
        <w:rPr>
          <w:rFonts w:hint="eastAsia" w:asciiTheme="minorEastAsia" w:hAnsiTheme="minorEastAsia" w:eastAsiaTheme="minorEastAsia"/>
          <w:sz w:val="24"/>
        </w:rPr>
        <w:t>9、需提供所投产品生产厂家或区域代理商出具的针对本项目售后服务承诺及质量保证协议并加盖生产厂家或供应商公章。</w:t>
      </w:r>
    </w:p>
    <w:p>
      <w:pPr>
        <w:pStyle w:val="8"/>
        <w:spacing w:before="0" w:beforeAutospacing="0" w:after="0" w:afterAutospacing="0" w:line="480" w:lineRule="exac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七、报名时间及地点</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投标人于2022年</w:t>
      </w:r>
      <w:r>
        <w:rPr>
          <w:rFonts w:hint="eastAsia" w:asciiTheme="minorEastAsia" w:hAnsiTheme="minorEastAsia" w:eastAsiaTheme="minorEastAsia"/>
          <w:lang w:val="en-US" w:eastAsia="zh-CN"/>
        </w:rPr>
        <w:t>5</w:t>
      </w:r>
      <w:r>
        <w:rPr>
          <w:rFonts w:hint="eastAsia" w:asciiTheme="minorEastAsia" w:hAnsiTheme="minorEastAsia" w:eastAsiaTheme="minorEastAsia"/>
        </w:rPr>
        <w:t>月</w:t>
      </w:r>
      <w:r>
        <w:rPr>
          <w:rFonts w:hint="eastAsia" w:asciiTheme="minorEastAsia" w:hAnsiTheme="minorEastAsia" w:eastAsiaTheme="minorEastAsia"/>
          <w:lang w:val="en-US" w:eastAsia="zh-CN"/>
        </w:rPr>
        <w:t>20</w:t>
      </w:r>
      <w:r>
        <w:rPr>
          <w:rFonts w:hint="eastAsia" w:asciiTheme="minorEastAsia" w:hAnsiTheme="minorEastAsia" w:eastAsiaTheme="minorEastAsia"/>
        </w:rPr>
        <w:t>日16时前到大庆市第五医院二部机关楼一楼物资供应站递交以下材料：</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供应商资质（原件）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生产厂家资质（复印件）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生产企业出具的投标产品代理授权书（原件）</w:t>
      </w:r>
    </w:p>
    <w:p>
      <w:pPr>
        <w:pStyle w:val="8"/>
        <w:numPr>
          <w:ilvl w:val="0"/>
          <w:numId w:val="1"/>
        </w:numPr>
        <w:spacing w:before="0" w:beforeAutospacing="0" w:after="0" w:afterAutospacing="0" w:line="480" w:lineRule="exact"/>
        <w:rPr>
          <w:rFonts w:asciiTheme="minorEastAsia" w:hAnsiTheme="minorEastAsia" w:eastAsiaTheme="minorEastAsia"/>
        </w:rPr>
      </w:pPr>
      <w:r>
        <w:rPr>
          <w:rFonts w:hint="eastAsia" w:cs="华文仿宋" w:asciiTheme="minorEastAsia" w:hAnsiTheme="minorEastAsia" w:eastAsiaTheme="minorEastAsia"/>
          <w:color w:val="000000"/>
        </w:rPr>
        <w:t>报名时须持</w:t>
      </w:r>
      <w:r>
        <w:rPr>
          <w:rFonts w:hint="eastAsia" w:cs="华文仿宋" w:asciiTheme="minorEastAsia" w:hAnsiTheme="minorEastAsia" w:eastAsiaTheme="minorEastAsia"/>
          <w:color w:val="000000"/>
          <w:lang w:val="en-US" w:eastAsia="zh-CN"/>
        </w:rPr>
        <w:t>24</w:t>
      </w:r>
      <w:r>
        <w:rPr>
          <w:rFonts w:hint="eastAsia" w:cs="华文仿宋" w:asciiTheme="minorEastAsia" w:hAnsiTheme="minorEastAsia" w:eastAsiaTheme="minorEastAsia"/>
          <w:color w:val="000000"/>
        </w:rPr>
        <w:t>小时内核酸阴性结果</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联系人：吕嘉诚</w:t>
      </w:r>
    </w:p>
    <w:p>
      <w:pPr>
        <w:pStyle w:val="8"/>
        <w:spacing w:before="0" w:beforeAutospacing="0" w:after="0" w:afterAutospacing="0" w:line="480" w:lineRule="exact"/>
        <w:rPr>
          <w:rFonts w:asciiTheme="minorEastAsia" w:hAnsiTheme="minorEastAsia" w:eastAsiaTheme="minorEastAsia"/>
        </w:rPr>
      </w:pPr>
      <w:r>
        <w:rPr>
          <w:rFonts w:hint="eastAsia" w:asciiTheme="minorEastAsia" w:hAnsiTheme="minorEastAsia" w:eastAsiaTheme="minorEastAsia"/>
        </w:rPr>
        <w:t>电话：0459-6915903</w:t>
      </w:r>
    </w:p>
    <w:p>
      <w:pPr>
        <w:pStyle w:val="8"/>
        <w:spacing w:before="0" w:beforeAutospacing="0" w:after="0" w:afterAutospacing="0" w:line="480" w:lineRule="exact"/>
        <w:rPr>
          <w:rFonts w:asciiTheme="minorEastAsia" w:hAnsiTheme="minorEastAsia" w:eastAsiaTheme="minorEastAsia"/>
          <w:b/>
        </w:rPr>
      </w:pPr>
      <w:r>
        <w:rPr>
          <w:rFonts w:hint="eastAsia" w:asciiTheme="minorEastAsia" w:hAnsiTheme="minorEastAsia" w:eastAsiaTheme="minorEastAsia"/>
          <w:b/>
        </w:rPr>
        <w:t>八、报价单</w:t>
      </w:r>
    </w:p>
    <w:p>
      <w:pPr>
        <w:pStyle w:val="8"/>
        <w:spacing w:before="0" w:beforeAutospacing="0" w:after="0" w:afterAutospacing="0" w:line="480" w:lineRule="exact"/>
        <w:ind w:left="-707" w:leftChars="-337" w:right="-758" w:rightChars="-361"/>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报价单</w:t>
      </w:r>
    </w:p>
    <w:p>
      <w:pPr>
        <w:pStyle w:val="8"/>
        <w:spacing w:before="0" w:beforeAutospacing="0" w:after="0" w:afterAutospacing="0" w:line="480" w:lineRule="exact"/>
        <w:ind w:left="-850" w:leftChars="-405" w:right="-758" w:rightChars="-361"/>
        <w:rPr>
          <w:rFonts w:asciiTheme="minorEastAsia" w:hAnsiTheme="minorEastAsia" w:eastAsiaTheme="minorEastAsia"/>
        </w:rPr>
      </w:pPr>
      <w:r>
        <w:rPr>
          <w:rFonts w:hint="eastAsia" w:asciiTheme="minorEastAsia" w:hAnsiTheme="minorEastAsia" w:eastAsiaTheme="minorEastAsia"/>
        </w:rPr>
        <w:t>投标单位名称（公章）：时间：年月日</w:t>
      </w:r>
    </w:p>
    <w:tbl>
      <w:tblPr>
        <w:tblStyle w:val="9"/>
        <w:tblW w:w="108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7"/>
        <w:gridCol w:w="2444"/>
        <w:gridCol w:w="2080"/>
        <w:gridCol w:w="609"/>
        <w:gridCol w:w="998"/>
        <w:gridCol w:w="1416"/>
        <w:gridCol w:w="1242"/>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spacing w:line="200" w:lineRule="exact"/>
              <w:jc w:val="center"/>
              <w:rPr>
                <w:rFonts w:ascii="宋体" w:hAnsi="宋体" w:cs="宋体"/>
                <w:bCs/>
                <w:szCs w:val="21"/>
              </w:rPr>
            </w:pPr>
            <w:r>
              <w:rPr>
                <w:rFonts w:hint="eastAsia" w:ascii="宋体" w:hAnsi="宋体" w:cs="宋体"/>
                <w:bCs/>
                <w:szCs w:val="21"/>
              </w:rPr>
              <w:t>序号</w:t>
            </w:r>
          </w:p>
        </w:tc>
        <w:tc>
          <w:tcPr>
            <w:tcW w:w="2444" w:type="dxa"/>
            <w:vAlign w:val="center"/>
          </w:tcPr>
          <w:p>
            <w:pPr>
              <w:spacing w:line="200" w:lineRule="exact"/>
              <w:jc w:val="center"/>
              <w:rPr>
                <w:rFonts w:ascii="宋体" w:hAnsi="宋体" w:cs="宋体"/>
                <w:bCs/>
                <w:szCs w:val="21"/>
              </w:rPr>
            </w:pPr>
            <w:r>
              <w:rPr>
                <w:rFonts w:hint="eastAsia" w:ascii="宋体" w:hAnsi="宋体" w:cs="宋体"/>
                <w:bCs/>
                <w:szCs w:val="21"/>
              </w:rPr>
              <w:t>产品名称</w:t>
            </w:r>
          </w:p>
        </w:tc>
        <w:tc>
          <w:tcPr>
            <w:tcW w:w="2080" w:type="dxa"/>
            <w:vAlign w:val="center"/>
          </w:tcPr>
          <w:p>
            <w:pPr>
              <w:spacing w:line="200" w:lineRule="exact"/>
              <w:jc w:val="center"/>
              <w:rPr>
                <w:rFonts w:ascii="宋体" w:hAnsi="宋体" w:cs="宋体"/>
                <w:bCs/>
                <w:szCs w:val="21"/>
              </w:rPr>
            </w:pPr>
            <w:r>
              <w:rPr>
                <w:rFonts w:hint="eastAsia" w:ascii="宋体" w:hAnsi="宋体" w:cs="宋体"/>
                <w:bCs/>
                <w:szCs w:val="21"/>
              </w:rPr>
              <w:t>规格型号</w:t>
            </w:r>
          </w:p>
        </w:tc>
        <w:tc>
          <w:tcPr>
            <w:tcW w:w="609" w:type="dxa"/>
            <w:vAlign w:val="center"/>
          </w:tcPr>
          <w:p>
            <w:pPr>
              <w:spacing w:line="200" w:lineRule="exact"/>
              <w:jc w:val="center"/>
              <w:rPr>
                <w:rFonts w:ascii="宋体" w:hAnsi="宋体" w:cs="宋体"/>
                <w:bCs/>
                <w:szCs w:val="21"/>
              </w:rPr>
            </w:pPr>
            <w:r>
              <w:rPr>
                <w:rFonts w:hint="eastAsia" w:ascii="宋体" w:hAnsi="宋体" w:cs="宋体"/>
                <w:bCs/>
                <w:szCs w:val="21"/>
              </w:rPr>
              <w:t>单位</w:t>
            </w:r>
          </w:p>
        </w:tc>
        <w:tc>
          <w:tcPr>
            <w:tcW w:w="998" w:type="dxa"/>
          </w:tcPr>
          <w:p>
            <w:pPr>
              <w:widowControl/>
              <w:spacing w:line="338" w:lineRule="atLeast"/>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投标报价</w:t>
            </w:r>
          </w:p>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（单价，元）</w:t>
            </w:r>
          </w:p>
        </w:tc>
        <w:tc>
          <w:tcPr>
            <w:tcW w:w="1416"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生产厂商</w:t>
            </w:r>
          </w:p>
        </w:tc>
        <w:tc>
          <w:tcPr>
            <w:tcW w:w="1242"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产地</w:t>
            </w:r>
          </w:p>
        </w:tc>
        <w:tc>
          <w:tcPr>
            <w:tcW w:w="1134" w:type="dxa"/>
          </w:tcPr>
          <w:p>
            <w:pPr>
              <w:widowControl/>
              <w:jc w:val="center"/>
              <w:rPr>
                <w:rFonts w:ascii="宋体" w:hAnsi="宋体" w:cs="宋体"/>
                <w:bCs/>
                <w:kern w:val="0"/>
                <w:szCs w:val="21"/>
              </w:rPr>
            </w:pPr>
            <w:r>
              <w:rPr>
                <w:rFonts w:hint="eastAsia" w:cs="宋体" w:asciiTheme="minorEastAsia" w:hAnsiTheme="minorEastAsia" w:eastAsiaTheme="minor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1</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一次性使用可吸收线</w:t>
            </w:r>
          </w:p>
        </w:tc>
        <w:tc>
          <w:tcPr>
            <w:tcW w:w="2080" w:type="dxa"/>
            <w:shd w:val="clear" w:color="auto" w:fill="FFFFFF"/>
            <w:vAlign w:val="center"/>
          </w:tcPr>
          <w:p>
            <w:pPr>
              <w:jc w:val="center"/>
              <w:rPr>
                <w:rFonts w:ascii="宋体" w:hAnsi="宋体" w:cs="宋体"/>
                <w:color w:val="000000"/>
                <w:sz w:val="18"/>
                <w:szCs w:val="18"/>
              </w:rPr>
            </w:pPr>
            <w:r>
              <w:rPr>
                <w:rFonts w:hint="eastAsia"/>
                <w:color w:val="000000"/>
                <w:sz w:val="18"/>
                <w:szCs w:val="18"/>
              </w:rPr>
              <w:t>0#-9##</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包</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一次性使用外科缝线</w:t>
            </w:r>
          </w:p>
        </w:tc>
        <w:tc>
          <w:tcPr>
            <w:tcW w:w="2080"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一次性可吸收性外科缝线</w:t>
            </w:r>
          </w:p>
        </w:tc>
        <w:tc>
          <w:tcPr>
            <w:tcW w:w="2080" w:type="dxa"/>
            <w:vAlign w:val="center"/>
          </w:tcPr>
          <w:p>
            <w:pPr>
              <w:jc w:val="center"/>
              <w:rPr>
                <w:rFonts w:ascii="宋体" w:hAnsi="宋体" w:cs="宋体"/>
                <w:color w:val="000000"/>
                <w:sz w:val="18"/>
                <w:szCs w:val="18"/>
              </w:rPr>
            </w:pPr>
            <w:r>
              <w:rPr>
                <w:rFonts w:hint="eastAsia"/>
                <w:color w:val="000000"/>
                <w:sz w:val="18"/>
                <w:szCs w:val="18"/>
              </w:rPr>
              <w:t>0#-9##</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w:t>
            </w:r>
          </w:p>
        </w:tc>
        <w:tc>
          <w:tcPr>
            <w:tcW w:w="2444"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080" w:type="dxa"/>
            <w:vAlign w:val="center"/>
          </w:tcPr>
          <w:p>
            <w:pPr>
              <w:jc w:val="center"/>
              <w:rPr>
                <w:rFonts w:ascii="宋体" w:hAnsi="宋体" w:cs="宋体"/>
                <w:color w:val="000000"/>
                <w:sz w:val="18"/>
                <w:szCs w:val="18"/>
              </w:rPr>
            </w:pPr>
            <w:r>
              <w:rPr>
                <w:rFonts w:hint="eastAsia"/>
                <w:color w:val="000000"/>
                <w:sz w:val="18"/>
                <w:szCs w:val="18"/>
              </w:rPr>
              <w:t>5-0  MB66G</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w:t>
            </w:r>
          </w:p>
        </w:tc>
        <w:tc>
          <w:tcPr>
            <w:tcW w:w="2444" w:type="dxa"/>
            <w:vAlign w:val="center"/>
          </w:tcPr>
          <w:p>
            <w:pPr>
              <w:jc w:val="center"/>
              <w:rPr>
                <w:rFonts w:ascii="宋体" w:hAnsi="宋体" w:cs="宋体"/>
                <w:color w:val="000000"/>
                <w:sz w:val="18"/>
                <w:szCs w:val="18"/>
              </w:rPr>
            </w:pPr>
            <w:r>
              <w:rPr>
                <w:rFonts w:hint="eastAsia"/>
                <w:color w:val="000000"/>
                <w:sz w:val="18"/>
                <w:szCs w:val="18"/>
              </w:rPr>
              <w:t>非吸收性外科缝合线</w:t>
            </w:r>
          </w:p>
        </w:tc>
        <w:tc>
          <w:tcPr>
            <w:tcW w:w="2080" w:type="dxa"/>
            <w:vAlign w:val="center"/>
          </w:tcPr>
          <w:p>
            <w:pPr>
              <w:jc w:val="center"/>
              <w:rPr>
                <w:rFonts w:ascii="宋体" w:hAnsi="宋体" w:cs="宋体"/>
                <w:color w:val="000000"/>
                <w:sz w:val="18"/>
                <w:szCs w:val="18"/>
              </w:rPr>
            </w:pPr>
            <w:r>
              <w:rPr>
                <w:rFonts w:hint="eastAsia"/>
                <w:color w:val="000000"/>
                <w:sz w:val="18"/>
                <w:szCs w:val="18"/>
              </w:rPr>
              <w:t>2-0X519H</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w:t>
            </w:r>
          </w:p>
        </w:tc>
        <w:tc>
          <w:tcPr>
            <w:tcW w:w="2444" w:type="dxa"/>
            <w:vAlign w:val="center"/>
          </w:tcPr>
          <w:p>
            <w:pPr>
              <w:jc w:val="center"/>
              <w:rPr>
                <w:rFonts w:ascii="宋体" w:hAnsi="宋体" w:cs="宋体"/>
                <w:color w:val="000000"/>
                <w:sz w:val="18"/>
                <w:szCs w:val="18"/>
              </w:rPr>
            </w:pPr>
            <w:r>
              <w:rPr>
                <w:rFonts w:hint="eastAsia"/>
                <w:color w:val="000000"/>
                <w:sz w:val="18"/>
                <w:szCs w:val="18"/>
              </w:rPr>
              <w:t>骨蜡</w:t>
            </w:r>
          </w:p>
        </w:tc>
        <w:tc>
          <w:tcPr>
            <w:tcW w:w="2080" w:type="dxa"/>
            <w:vAlign w:val="center"/>
          </w:tcPr>
          <w:p>
            <w:pPr>
              <w:jc w:val="center"/>
              <w:rPr>
                <w:rFonts w:ascii="宋体" w:hAnsi="宋体" w:cs="宋体"/>
                <w:color w:val="000000"/>
                <w:sz w:val="18"/>
                <w:szCs w:val="18"/>
              </w:rPr>
            </w:pPr>
            <w:r>
              <w:rPr>
                <w:rFonts w:hint="eastAsia"/>
                <w:color w:val="000000"/>
                <w:sz w:val="18"/>
                <w:szCs w:val="18"/>
              </w:rPr>
              <w:t>W810T</w:t>
            </w:r>
          </w:p>
        </w:tc>
        <w:tc>
          <w:tcPr>
            <w:tcW w:w="609" w:type="dxa"/>
            <w:vAlign w:val="center"/>
          </w:tcPr>
          <w:p>
            <w:pPr>
              <w:jc w:val="center"/>
              <w:rPr>
                <w:rFonts w:ascii="宋体" w:hAnsi="宋体" w:cs="宋体"/>
                <w:color w:val="000000"/>
                <w:sz w:val="18"/>
                <w:szCs w:val="18"/>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一次性使用口咽通气道</w:t>
            </w:r>
          </w:p>
        </w:tc>
        <w:tc>
          <w:tcPr>
            <w:tcW w:w="2080"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一次性使用鼻咽通气道</w:t>
            </w:r>
          </w:p>
        </w:tc>
        <w:tc>
          <w:tcPr>
            <w:tcW w:w="2080" w:type="dxa"/>
            <w:vAlign w:val="center"/>
          </w:tcPr>
          <w:p>
            <w:pPr>
              <w:jc w:val="center"/>
              <w:rPr>
                <w:rFonts w:ascii="宋体" w:hAnsi="宋体" w:cs="宋体"/>
                <w:color w:val="000000"/>
                <w:sz w:val="18"/>
                <w:szCs w:val="18"/>
              </w:rPr>
            </w:pPr>
            <w:r>
              <w:rPr>
                <w:rFonts w:hint="eastAsia"/>
                <w:color w:val="000000"/>
                <w:sz w:val="18"/>
                <w:szCs w:val="18"/>
              </w:rPr>
              <w:t>3#-8#</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w:t>
            </w:r>
          </w:p>
        </w:tc>
        <w:tc>
          <w:tcPr>
            <w:tcW w:w="2444" w:type="dxa"/>
            <w:vAlign w:val="center"/>
          </w:tcPr>
          <w:p>
            <w:pPr>
              <w:jc w:val="center"/>
              <w:rPr>
                <w:rFonts w:ascii="宋体" w:hAnsi="宋体" w:cs="宋体"/>
                <w:color w:val="000000"/>
                <w:sz w:val="18"/>
                <w:szCs w:val="18"/>
              </w:rPr>
            </w:pPr>
            <w:r>
              <w:rPr>
                <w:rFonts w:hint="eastAsia"/>
                <w:color w:val="000000"/>
                <w:sz w:val="18"/>
                <w:szCs w:val="18"/>
              </w:rPr>
              <w:t>医用咬嘴式雾化器</w:t>
            </w:r>
          </w:p>
        </w:tc>
        <w:tc>
          <w:tcPr>
            <w:tcW w:w="2080" w:type="dxa"/>
            <w:vAlign w:val="center"/>
          </w:tcPr>
          <w:p>
            <w:pPr>
              <w:jc w:val="center"/>
              <w:rPr>
                <w:rFonts w:ascii="宋体" w:hAnsi="宋体" w:cs="宋体"/>
                <w:color w:val="000000"/>
                <w:sz w:val="18"/>
                <w:szCs w:val="18"/>
              </w:rPr>
            </w:pPr>
            <w:r>
              <w:rPr>
                <w:rFonts w:hint="eastAsia"/>
                <w:color w:val="000000"/>
                <w:sz w:val="18"/>
                <w:szCs w:val="18"/>
              </w:rPr>
              <w:t>5ml,8ml,20ml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w:t>
            </w:r>
          </w:p>
        </w:tc>
        <w:tc>
          <w:tcPr>
            <w:tcW w:w="2444" w:type="dxa"/>
            <w:vAlign w:val="center"/>
          </w:tcPr>
          <w:p>
            <w:pPr>
              <w:jc w:val="center"/>
              <w:rPr>
                <w:rFonts w:ascii="宋体" w:hAnsi="宋体" w:cs="宋体"/>
                <w:color w:val="000000"/>
                <w:sz w:val="18"/>
                <w:szCs w:val="18"/>
              </w:rPr>
            </w:pPr>
            <w:r>
              <w:rPr>
                <w:rFonts w:hint="eastAsia"/>
                <w:color w:val="000000"/>
                <w:sz w:val="18"/>
                <w:szCs w:val="18"/>
              </w:rPr>
              <w:t>医用面罩式雾化器</w:t>
            </w:r>
          </w:p>
        </w:tc>
        <w:tc>
          <w:tcPr>
            <w:tcW w:w="2080"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一次性使用吸氧面罩</w:t>
            </w:r>
          </w:p>
        </w:tc>
        <w:tc>
          <w:tcPr>
            <w:tcW w:w="2080"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一次性使用麻醉面罩</w:t>
            </w:r>
          </w:p>
        </w:tc>
        <w:tc>
          <w:tcPr>
            <w:tcW w:w="2080" w:type="dxa"/>
            <w:vAlign w:val="center"/>
          </w:tcPr>
          <w:p>
            <w:pPr>
              <w:jc w:val="center"/>
              <w:rPr>
                <w:rFonts w:ascii="宋体" w:hAnsi="宋体" w:cs="宋体"/>
                <w:color w:val="000000"/>
                <w:sz w:val="18"/>
                <w:szCs w:val="18"/>
              </w:rPr>
            </w:pPr>
            <w:r>
              <w:rPr>
                <w:rFonts w:hint="eastAsia"/>
                <w:color w:val="000000"/>
                <w:sz w:val="18"/>
                <w:szCs w:val="18"/>
              </w:rPr>
              <w:t>成人,儿童</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一次性使用双腔支气管插管</w:t>
            </w:r>
          </w:p>
        </w:tc>
        <w:tc>
          <w:tcPr>
            <w:tcW w:w="2080" w:type="dxa"/>
            <w:vAlign w:val="center"/>
          </w:tcPr>
          <w:p>
            <w:pPr>
              <w:jc w:val="center"/>
              <w:rPr>
                <w:rFonts w:ascii="宋体" w:hAnsi="宋体" w:cs="宋体"/>
                <w:color w:val="000000"/>
                <w:sz w:val="18"/>
                <w:szCs w:val="18"/>
              </w:rPr>
            </w:pPr>
            <w:r>
              <w:rPr>
                <w:rFonts w:hint="eastAsia"/>
                <w:color w:val="000000"/>
                <w:sz w:val="18"/>
                <w:szCs w:val="18"/>
              </w:rPr>
              <w:t>32#-39#</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14</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080"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15</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080" w:type="dxa"/>
            <w:vAlign w:val="center"/>
          </w:tcPr>
          <w:p>
            <w:pPr>
              <w:jc w:val="center"/>
              <w:rPr>
                <w:rFonts w:ascii="宋体" w:hAnsi="宋体" w:cs="宋体"/>
                <w:color w:val="000000"/>
                <w:sz w:val="18"/>
                <w:szCs w:val="18"/>
              </w:rPr>
            </w:pPr>
            <w:r>
              <w:rPr>
                <w:rFonts w:hint="eastAsia"/>
                <w:color w:val="000000"/>
                <w:sz w:val="18"/>
                <w:szCs w:val="18"/>
              </w:rPr>
              <w:t>加强型2.5-8.0#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16</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一次性使用气管插管</w:t>
            </w:r>
          </w:p>
        </w:tc>
        <w:tc>
          <w:tcPr>
            <w:tcW w:w="2080"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一次性使用气管插管包</w:t>
            </w:r>
          </w:p>
        </w:tc>
        <w:tc>
          <w:tcPr>
            <w:tcW w:w="2080" w:type="dxa"/>
            <w:vAlign w:val="center"/>
          </w:tcPr>
          <w:p>
            <w:pPr>
              <w:jc w:val="center"/>
              <w:rPr>
                <w:rFonts w:ascii="宋体" w:hAnsi="宋体" w:cs="宋体"/>
                <w:color w:val="000000"/>
                <w:sz w:val="18"/>
                <w:szCs w:val="18"/>
              </w:rPr>
            </w:pPr>
            <w:r>
              <w:rPr>
                <w:rFonts w:hint="eastAsia"/>
                <w:color w:val="000000"/>
                <w:sz w:val="18"/>
                <w:szCs w:val="18"/>
              </w:rPr>
              <w:t>2.5-8.0#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18</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080" w:type="dxa"/>
            <w:vAlign w:val="center"/>
          </w:tcPr>
          <w:p>
            <w:pPr>
              <w:jc w:val="center"/>
              <w:rPr>
                <w:rFonts w:ascii="宋体" w:hAnsi="宋体" w:cs="宋体"/>
                <w:color w:val="000000"/>
                <w:sz w:val="18"/>
                <w:szCs w:val="18"/>
              </w:rPr>
            </w:pPr>
            <w:r>
              <w:rPr>
                <w:rFonts w:hint="eastAsia"/>
                <w:color w:val="000000"/>
                <w:sz w:val="18"/>
                <w:szCs w:val="18"/>
              </w:rPr>
              <w:t>双腔各型</w:t>
            </w:r>
          </w:p>
        </w:tc>
        <w:tc>
          <w:tcPr>
            <w:tcW w:w="609" w:type="dxa"/>
            <w:vAlign w:val="center"/>
          </w:tcPr>
          <w:p>
            <w:pPr>
              <w:jc w:val="center"/>
              <w:rPr>
                <w:rFonts w:ascii="宋体" w:hAnsi="宋体" w:cs="宋体"/>
                <w:color w:val="000000"/>
                <w:sz w:val="18"/>
                <w:szCs w:val="18"/>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19</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一次性使用导尿包</w:t>
            </w:r>
          </w:p>
        </w:tc>
        <w:tc>
          <w:tcPr>
            <w:tcW w:w="2080" w:type="dxa"/>
            <w:vAlign w:val="center"/>
          </w:tcPr>
          <w:p>
            <w:pPr>
              <w:jc w:val="center"/>
              <w:rPr>
                <w:rFonts w:ascii="宋体" w:hAnsi="宋体" w:cs="宋体"/>
                <w:color w:val="000000"/>
                <w:sz w:val="18"/>
                <w:szCs w:val="18"/>
              </w:rPr>
            </w:pPr>
            <w:r>
              <w:rPr>
                <w:rFonts w:hint="eastAsia"/>
                <w:color w:val="000000"/>
                <w:sz w:val="18"/>
                <w:szCs w:val="18"/>
              </w:rPr>
              <w:t>单腔</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20</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一次性使用连接管（呼末二氧化碳采样管）</w:t>
            </w:r>
          </w:p>
        </w:tc>
        <w:tc>
          <w:tcPr>
            <w:tcW w:w="2080" w:type="dxa"/>
            <w:vAlign w:val="center"/>
          </w:tcPr>
          <w:p>
            <w:pPr>
              <w:jc w:val="center"/>
              <w:rPr>
                <w:rFonts w:ascii="宋体" w:hAnsi="宋体" w:cs="宋体"/>
                <w:color w:val="000000"/>
                <w:sz w:val="18"/>
                <w:szCs w:val="18"/>
              </w:rPr>
            </w:pPr>
            <w:r>
              <w:rPr>
                <w:rFonts w:hint="eastAsia"/>
                <w:color w:val="000000"/>
                <w:sz w:val="18"/>
                <w:szCs w:val="18"/>
              </w:rPr>
              <w:t>1.4*2000</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21</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一次性使用乳胶胆管引流管</w:t>
            </w:r>
          </w:p>
        </w:tc>
        <w:tc>
          <w:tcPr>
            <w:tcW w:w="2080"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22</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一次性使用硅胶胆管引流管</w:t>
            </w:r>
          </w:p>
        </w:tc>
        <w:tc>
          <w:tcPr>
            <w:tcW w:w="2080" w:type="dxa"/>
            <w:vAlign w:val="center"/>
          </w:tcPr>
          <w:p>
            <w:pPr>
              <w:jc w:val="center"/>
              <w:rPr>
                <w:rFonts w:ascii="宋体" w:hAnsi="宋体" w:cs="宋体"/>
                <w:color w:val="000000"/>
                <w:sz w:val="18"/>
                <w:szCs w:val="18"/>
              </w:rPr>
            </w:pPr>
            <w:r>
              <w:rPr>
                <w:rFonts w:hint="eastAsia"/>
                <w:color w:val="000000"/>
                <w:sz w:val="18"/>
                <w:szCs w:val="18"/>
              </w:rPr>
              <w:t>F10-F32</w:t>
            </w:r>
          </w:p>
        </w:tc>
        <w:tc>
          <w:tcPr>
            <w:tcW w:w="609" w:type="dxa"/>
            <w:vAlign w:val="center"/>
          </w:tcPr>
          <w:p>
            <w:pPr>
              <w:jc w:val="center"/>
              <w:rPr>
                <w:rFonts w:ascii="宋体" w:hAnsi="宋体" w:cs="宋体"/>
                <w:color w:val="000000"/>
                <w:sz w:val="18"/>
                <w:szCs w:val="18"/>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23</w:t>
            </w:r>
          </w:p>
        </w:tc>
        <w:tc>
          <w:tcPr>
            <w:tcW w:w="2444"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080" w:type="dxa"/>
            <w:vAlign w:val="center"/>
          </w:tcPr>
          <w:p>
            <w:pPr>
              <w:jc w:val="center"/>
              <w:rPr>
                <w:rFonts w:ascii="宋体" w:hAnsi="宋体" w:cs="宋体"/>
                <w:color w:val="000000"/>
                <w:sz w:val="18"/>
                <w:szCs w:val="18"/>
              </w:rPr>
            </w:pPr>
            <w:r>
              <w:rPr>
                <w:rFonts w:hint="eastAsia"/>
                <w:color w:val="000000"/>
                <w:sz w:val="18"/>
                <w:szCs w:val="18"/>
              </w:rPr>
              <w:t>KC-8</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24</w:t>
            </w:r>
          </w:p>
        </w:tc>
        <w:tc>
          <w:tcPr>
            <w:tcW w:w="2444" w:type="dxa"/>
            <w:vAlign w:val="center"/>
          </w:tcPr>
          <w:p>
            <w:pPr>
              <w:jc w:val="center"/>
              <w:rPr>
                <w:rFonts w:ascii="宋体" w:hAnsi="宋体" w:cs="宋体"/>
                <w:color w:val="000000"/>
                <w:sz w:val="18"/>
                <w:szCs w:val="18"/>
              </w:rPr>
            </w:pPr>
            <w:r>
              <w:rPr>
                <w:rFonts w:hint="eastAsia"/>
                <w:color w:val="000000"/>
                <w:sz w:val="18"/>
                <w:szCs w:val="18"/>
              </w:rPr>
              <w:t>麻醉机呼吸机用管路套组</w:t>
            </w:r>
          </w:p>
        </w:tc>
        <w:tc>
          <w:tcPr>
            <w:tcW w:w="2080" w:type="dxa"/>
            <w:vAlign w:val="center"/>
          </w:tcPr>
          <w:p>
            <w:pPr>
              <w:jc w:val="center"/>
              <w:rPr>
                <w:rFonts w:ascii="宋体" w:hAnsi="宋体" w:cs="宋体"/>
                <w:color w:val="000000"/>
                <w:sz w:val="18"/>
                <w:szCs w:val="18"/>
              </w:rPr>
            </w:pPr>
            <w:r>
              <w:rPr>
                <w:rFonts w:hint="eastAsia"/>
                <w:color w:val="000000"/>
                <w:sz w:val="18"/>
                <w:szCs w:val="18"/>
              </w:rPr>
              <w:t>KC-1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25</w:t>
            </w:r>
          </w:p>
        </w:tc>
        <w:tc>
          <w:tcPr>
            <w:tcW w:w="2444" w:type="dxa"/>
            <w:vAlign w:val="center"/>
          </w:tcPr>
          <w:p>
            <w:pPr>
              <w:jc w:val="center"/>
              <w:rPr>
                <w:rFonts w:ascii="宋体" w:hAnsi="宋体" w:cs="宋体"/>
                <w:color w:val="000000"/>
                <w:sz w:val="18"/>
                <w:szCs w:val="18"/>
              </w:rPr>
            </w:pPr>
            <w:r>
              <w:rPr>
                <w:rFonts w:hint="eastAsia"/>
                <w:color w:val="000000"/>
                <w:sz w:val="18"/>
                <w:szCs w:val="18"/>
              </w:rPr>
              <w:t>简易呼吸器</w:t>
            </w:r>
          </w:p>
        </w:tc>
        <w:tc>
          <w:tcPr>
            <w:tcW w:w="2080" w:type="dxa"/>
            <w:vAlign w:val="center"/>
          </w:tcPr>
          <w:p>
            <w:pPr>
              <w:jc w:val="center"/>
              <w:rPr>
                <w:rFonts w:ascii="宋体" w:hAnsi="宋体" w:cs="宋体"/>
                <w:color w:val="000000"/>
                <w:sz w:val="18"/>
                <w:szCs w:val="18"/>
              </w:rPr>
            </w:pPr>
            <w:r>
              <w:rPr>
                <w:rFonts w:hint="eastAsia"/>
                <w:color w:val="000000"/>
                <w:sz w:val="18"/>
                <w:szCs w:val="18"/>
              </w:rPr>
              <w:t>A型B型C型</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26</w:t>
            </w:r>
          </w:p>
        </w:tc>
        <w:tc>
          <w:tcPr>
            <w:tcW w:w="2444" w:type="dxa"/>
            <w:vAlign w:val="center"/>
          </w:tcPr>
          <w:p>
            <w:pPr>
              <w:jc w:val="center"/>
              <w:rPr>
                <w:rFonts w:ascii="宋体" w:hAnsi="宋体" w:cs="宋体"/>
                <w:color w:val="000000"/>
                <w:sz w:val="18"/>
                <w:szCs w:val="18"/>
              </w:rPr>
            </w:pPr>
            <w:r>
              <w:rPr>
                <w:rFonts w:hint="eastAsia"/>
                <w:color w:val="000000"/>
                <w:sz w:val="18"/>
                <w:szCs w:val="18"/>
              </w:rPr>
              <w:t>麻醉面罩</w:t>
            </w:r>
          </w:p>
        </w:tc>
        <w:tc>
          <w:tcPr>
            <w:tcW w:w="2080" w:type="dxa"/>
            <w:vAlign w:val="center"/>
          </w:tcPr>
          <w:p>
            <w:pPr>
              <w:jc w:val="center"/>
              <w:rPr>
                <w:rFonts w:ascii="宋体" w:hAnsi="宋体" w:cs="宋体"/>
                <w:color w:val="000000"/>
                <w:sz w:val="18"/>
                <w:szCs w:val="18"/>
              </w:rPr>
            </w:pPr>
            <w:r>
              <w:rPr>
                <w:rFonts w:hint="eastAsia"/>
                <w:color w:val="000000"/>
                <w:sz w:val="18"/>
                <w:szCs w:val="18"/>
              </w:rPr>
              <w:t>各型</w:t>
            </w:r>
          </w:p>
        </w:tc>
        <w:tc>
          <w:tcPr>
            <w:tcW w:w="609" w:type="dxa"/>
            <w:vAlign w:val="center"/>
          </w:tcPr>
          <w:p>
            <w:pPr>
              <w:jc w:val="center"/>
              <w:rPr>
                <w:rFonts w:ascii="宋体" w:hAnsi="宋体" w:cs="宋体"/>
                <w:color w:val="000000"/>
                <w:sz w:val="18"/>
                <w:szCs w:val="18"/>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27</w:t>
            </w:r>
          </w:p>
        </w:tc>
        <w:tc>
          <w:tcPr>
            <w:tcW w:w="2444" w:type="dxa"/>
            <w:vAlign w:val="center"/>
          </w:tcPr>
          <w:p>
            <w:pPr>
              <w:jc w:val="center"/>
              <w:rPr>
                <w:rFonts w:ascii="宋体" w:hAnsi="宋体" w:cs="宋体"/>
                <w:color w:val="000000"/>
                <w:sz w:val="18"/>
                <w:szCs w:val="18"/>
              </w:rPr>
            </w:pPr>
            <w:r>
              <w:rPr>
                <w:rFonts w:hint="eastAsia"/>
                <w:color w:val="000000"/>
                <w:sz w:val="18"/>
                <w:szCs w:val="18"/>
              </w:rPr>
              <w:t>一次性使用有创压力传感器</w:t>
            </w:r>
          </w:p>
        </w:tc>
        <w:tc>
          <w:tcPr>
            <w:tcW w:w="2080" w:type="dxa"/>
            <w:vAlign w:val="center"/>
          </w:tcPr>
          <w:p>
            <w:pPr>
              <w:jc w:val="center"/>
              <w:rPr>
                <w:rFonts w:ascii="宋体" w:hAnsi="宋体" w:cs="宋体"/>
                <w:color w:val="000000"/>
                <w:sz w:val="18"/>
                <w:szCs w:val="18"/>
              </w:rPr>
            </w:pPr>
            <w:r>
              <w:rPr>
                <w:rFonts w:hint="eastAsia"/>
                <w:color w:val="000000"/>
                <w:sz w:val="18"/>
                <w:szCs w:val="18"/>
              </w:rPr>
              <w:t>PT-01</w:t>
            </w:r>
          </w:p>
        </w:tc>
        <w:tc>
          <w:tcPr>
            <w:tcW w:w="609" w:type="dxa"/>
            <w:vAlign w:val="center"/>
          </w:tcPr>
          <w:p>
            <w:pPr>
              <w:jc w:val="center"/>
              <w:rPr>
                <w:rFonts w:ascii="宋体" w:hAnsi="宋体" w:cs="宋体"/>
                <w:color w:val="000000"/>
                <w:sz w:val="18"/>
                <w:szCs w:val="18"/>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28</w:t>
            </w:r>
          </w:p>
        </w:tc>
        <w:tc>
          <w:tcPr>
            <w:tcW w:w="2444" w:type="dxa"/>
            <w:vAlign w:val="center"/>
          </w:tcPr>
          <w:p>
            <w:pPr>
              <w:jc w:val="center"/>
              <w:rPr>
                <w:rFonts w:ascii="宋体" w:hAnsi="宋体" w:cs="宋体"/>
                <w:color w:val="000000"/>
                <w:sz w:val="18"/>
                <w:szCs w:val="18"/>
              </w:rPr>
            </w:pPr>
            <w:r>
              <w:rPr>
                <w:rFonts w:hint="eastAsia"/>
                <w:color w:val="000000"/>
                <w:sz w:val="18"/>
                <w:szCs w:val="18"/>
              </w:rPr>
              <w:t>可吸收止血绫</w:t>
            </w:r>
          </w:p>
        </w:tc>
        <w:tc>
          <w:tcPr>
            <w:tcW w:w="2080" w:type="dxa"/>
            <w:vAlign w:val="center"/>
          </w:tcPr>
          <w:p>
            <w:pPr>
              <w:jc w:val="center"/>
              <w:rPr>
                <w:rFonts w:ascii="宋体" w:hAnsi="宋体" w:cs="宋体"/>
                <w:color w:val="000000"/>
                <w:sz w:val="18"/>
                <w:szCs w:val="18"/>
              </w:rPr>
            </w:pPr>
            <w:r>
              <w:rPr>
                <w:rFonts w:hint="eastAsia"/>
                <w:color w:val="000000"/>
                <w:sz w:val="18"/>
                <w:szCs w:val="18"/>
              </w:rPr>
              <w:t>5CM*8CM</w:t>
            </w:r>
          </w:p>
        </w:tc>
        <w:tc>
          <w:tcPr>
            <w:tcW w:w="609" w:type="dxa"/>
            <w:vAlign w:val="center"/>
          </w:tcPr>
          <w:p>
            <w:pPr>
              <w:jc w:val="center"/>
              <w:rPr>
                <w:rFonts w:ascii="宋体" w:hAnsi="宋体" w:cs="宋体"/>
                <w:color w:val="000000"/>
                <w:sz w:val="18"/>
                <w:szCs w:val="18"/>
              </w:rPr>
            </w:pPr>
            <w:r>
              <w:rPr>
                <w:rFonts w:hint="eastAsia"/>
                <w:color w:val="000000"/>
                <w:sz w:val="18"/>
                <w:szCs w:val="18"/>
              </w:rPr>
              <w:t>片</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29</w:t>
            </w:r>
          </w:p>
        </w:tc>
        <w:tc>
          <w:tcPr>
            <w:tcW w:w="2444" w:type="dxa"/>
            <w:vAlign w:val="center"/>
          </w:tcPr>
          <w:p>
            <w:pPr>
              <w:jc w:val="center"/>
              <w:rPr>
                <w:rFonts w:ascii="宋体" w:hAnsi="宋体" w:cs="宋体"/>
                <w:color w:val="000000"/>
                <w:sz w:val="18"/>
                <w:szCs w:val="18"/>
              </w:rPr>
            </w:pPr>
            <w:r>
              <w:rPr>
                <w:rFonts w:hint="eastAsia"/>
                <w:color w:val="000000"/>
                <w:sz w:val="18"/>
                <w:szCs w:val="18"/>
              </w:rPr>
              <w:t>消融电极</w:t>
            </w:r>
          </w:p>
        </w:tc>
        <w:tc>
          <w:tcPr>
            <w:tcW w:w="2080" w:type="dxa"/>
            <w:vAlign w:val="center"/>
          </w:tcPr>
          <w:p>
            <w:pPr>
              <w:jc w:val="center"/>
              <w:rPr>
                <w:rFonts w:ascii="宋体" w:hAnsi="宋体" w:cs="宋体"/>
                <w:color w:val="000000"/>
                <w:sz w:val="18"/>
                <w:szCs w:val="18"/>
              </w:rPr>
            </w:pPr>
            <w:r>
              <w:rPr>
                <w:rFonts w:hint="eastAsia"/>
                <w:color w:val="000000"/>
                <w:sz w:val="18"/>
                <w:szCs w:val="18"/>
              </w:rPr>
              <w:t>OBS-DB</w:t>
            </w:r>
          </w:p>
        </w:tc>
        <w:tc>
          <w:tcPr>
            <w:tcW w:w="609" w:type="dxa"/>
            <w:vAlign w:val="center"/>
          </w:tcPr>
          <w:p>
            <w:pPr>
              <w:jc w:val="center"/>
              <w:rPr>
                <w:rFonts w:ascii="宋体" w:hAnsi="宋体" w:cs="宋体"/>
                <w:color w:val="000000"/>
                <w:sz w:val="18"/>
                <w:szCs w:val="18"/>
              </w:rPr>
            </w:pPr>
            <w:r>
              <w:rPr>
                <w:rFonts w:hint="eastAsia"/>
                <w:color w:val="000000"/>
                <w:sz w:val="18"/>
                <w:szCs w:val="18"/>
              </w:rPr>
              <w:t>把</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30</w:t>
            </w:r>
          </w:p>
        </w:tc>
        <w:tc>
          <w:tcPr>
            <w:tcW w:w="2444" w:type="dxa"/>
            <w:shd w:val="clear" w:color="auto" w:fill="auto"/>
            <w:vAlign w:val="center"/>
          </w:tcPr>
          <w:p>
            <w:pPr>
              <w:jc w:val="center"/>
              <w:rPr>
                <w:rFonts w:ascii="宋体" w:hAnsi="宋体" w:cs="宋体"/>
                <w:color w:val="000000"/>
                <w:sz w:val="18"/>
                <w:szCs w:val="18"/>
              </w:rPr>
            </w:pPr>
            <w:r>
              <w:rPr>
                <w:rFonts w:hint="eastAsia"/>
                <w:color w:val="000000"/>
                <w:sz w:val="18"/>
                <w:szCs w:val="18"/>
              </w:rPr>
              <w:t>中性电极</w:t>
            </w:r>
          </w:p>
        </w:tc>
        <w:tc>
          <w:tcPr>
            <w:tcW w:w="2080" w:type="dxa"/>
            <w:shd w:val="clear" w:color="auto" w:fill="FFFFFF"/>
            <w:vAlign w:val="center"/>
          </w:tcPr>
          <w:p>
            <w:pPr>
              <w:jc w:val="center"/>
              <w:rPr>
                <w:rFonts w:ascii="宋体" w:hAnsi="宋体" w:cs="宋体"/>
                <w:color w:val="000000"/>
                <w:sz w:val="18"/>
                <w:szCs w:val="18"/>
              </w:rPr>
            </w:pPr>
            <w:r>
              <w:rPr>
                <w:rFonts w:hint="eastAsia"/>
                <w:color w:val="000000"/>
                <w:sz w:val="18"/>
                <w:szCs w:val="18"/>
              </w:rPr>
              <w:t>成人双极</w:t>
            </w:r>
          </w:p>
        </w:tc>
        <w:tc>
          <w:tcPr>
            <w:tcW w:w="609" w:type="dxa"/>
            <w:shd w:val="clear" w:color="auto" w:fill="FFFFFF"/>
            <w:vAlign w:val="center"/>
          </w:tcPr>
          <w:p>
            <w:pPr>
              <w:jc w:val="center"/>
              <w:rPr>
                <w:rFonts w:ascii="宋体" w:hAnsi="宋体" w:cs="宋体"/>
                <w:color w:val="000000"/>
                <w:sz w:val="18"/>
                <w:szCs w:val="18"/>
              </w:rPr>
            </w:pPr>
            <w:r>
              <w:rPr>
                <w:rFonts w:hint="eastAsia"/>
                <w:color w:val="000000"/>
                <w:sz w:val="18"/>
                <w:szCs w:val="18"/>
              </w:rPr>
              <w:t>张</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31</w:t>
            </w:r>
          </w:p>
        </w:tc>
        <w:tc>
          <w:tcPr>
            <w:tcW w:w="2444" w:type="dxa"/>
          </w:tcPr>
          <w:p>
            <w:pPr>
              <w:jc w:val="center"/>
              <w:rPr>
                <w:rFonts w:ascii="宋体" w:hAnsi="宋体" w:cs="宋体"/>
                <w:color w:val="000000"/>
                <w:sz w:val="18"/>
                <w:szCs w:val="18"/>
              </w:rPr>
            </w:pPr>
            <w:r>
              <w:rPr>
                <w:rFonts w:hint="eastAsia"/>
                <w:color w:val="000000"/>
                <w:sz w:val="18"/>
                <w:szCs w:val="18"/>
              </w:rPr>
              <w:t>电子注药泵-输液装置</w:t>
            </w:r>
          </w:p>
        </w:tc>
        <w:tc>
          <w:tcPr>
            <w:tcW w:w="2080" w:type="dxa"/>
            <w:vAlign w:val="center"/>
          </w:tcPr>
          <w:p>
            <w:pPr>
              <w:jc w:val="center"/>
              <w:rPr>
                <w:rFonts w:ascii="宋体" w:hAnsi="宋体" w:cs="宋体"/>
                <w:color w:val="000000"/>
                <w:sz w:val="18"/>
                <w:szCs w:val="18"/>
              </w:rPr>
            </w:pPr>
            <w:r>
              <w:rPr>
                <w:rFonts w:hint="eastAsia"/>
                <w:color w:val="000000"/>
                <w:sz w:val="18"/>
                <w:szCs w:val="18"/>
              </w:rPr>
              <w:t>150ml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32</w:t>
            </w:r>
          </w:p>
        </w:tc>
        <w:tc>
          <w:tcPr>
            <w:tcW w:w="2444" w:type="dxa"/>
          </w:tcPr>
          <w:p>
            <w:pPr>
              <w:jc w:val="center"/>
              <w:rPr>
                <w:rFonts w:ascii="宋体" w:hAnsi="宋体" w:cs="宋体"/>
                <w:color w:val="000000"/>
                <w:sz w:val="18"/>
                <w:szCs w:val="18"/>
              </w:rPr>
            </w:pPr>
            <w:r>
              <w:rPr>
                <w:rFonts w:hint="eastAsia"/>
                <w:color w:val="000000"/>
                <w:sz w:val="18"/>
                <w:szCs w:val="18"/>
              </w:rPr>
              <w:t>电子注药泵-输液装置</w:t>
            </w:r>
          </w:p>
        </w:tc>
        <w:tc>
          <w:tcPr>
            <w:tcW w:w="2080" w:type="dxa"/>
            <w:vAlign w:val="center"/>
          </w:tcPr>
          <w:p>
            <w:pPr>
              <w:jc w:val="center"/>
              <w:rPr>
                <w:rFonts w:ascii="宋体" w:hAnsi="宋体" w:cs="宋体"/>
                <w:color w:val="000000"/>
                <w:sz w:val="18"/>
                <w:szCs w:val="18"/>
              </w:rPr>
            </w:pPr>
            <w:r>
              <w:rPr>
                <w:rFonts w:hint="eastAsia"/>
                <w:color w:val="000000"/>
                <w:sz w:val="18"/>
                <w:szCs w:val="18"/>
              </w:rPr>
              <w:t>300ml</w:t>
            </w:r>
          </w:p>
        </w:tc>
        <w:tc>
          <w:tcPr>
            <w:tcW w:w="609" w:type="dxa"/>
            <w:vAlign w:val="center"/>
          </w:tcPr>
          <w:p>
            <w:pPr>
              <w:jc w:val="center"/>
              <w:rPr>
                <w:rFonts w:ascii="宋体" w:hAnsi="宋体" w:cs="宋体"/>
                <w:color w:val="000000"/>
                <w:sz w:val="18"/>
                <w:szCs w:val="18"/>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一次性使用旋塞</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三通道</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一次性使用麻醉穿刺包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AS-E</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一次性使用联合麻醉包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AS-E/S</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2.0*200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1.4*1500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安全正压18G-24G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39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安全18G-24G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正压18G-24G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41</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一次是使用密闭式静脉留置针</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18G-24G</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一次性使用正压无针输液接头</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正压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43</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一次性使用无针输液接头</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普通</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44</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可吸收性外科缝线</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0-8#</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耐药三通</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16520C</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46</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耐药三通</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16494C</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一次性使用电极片</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片</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可吸收缝合线</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V-LOC 180(线长60cm)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49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可吸收缝合线</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V-LOC 180(线长45cm)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可吸收缝合线</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V-LOC 180(线长30cm)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51</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中心静脉导管</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双腔</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医用中单</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100*200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医用手术薄膜</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张</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一次性使用换药包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55</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一次性使用手术敷料包</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A</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一次性使用手术敷料包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B</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一次性使用辅料包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产包</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一次性使用手术敷料包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Ⅲ</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59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一次性自粘敷贴</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透明敷料</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61</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自粘弹性绷带</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器械保护罩</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一次性使用无菌血液透析包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一次性使用卷纸固定贴膜（无菌敷贴）</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6*7</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片</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50g50*50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50g70*70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50g90*90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50g120*120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69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医用包布</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50g150*150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宫腔形宫内节育器</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71</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内窥镜冲洗管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TY-GXG02</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动脉采血器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18G-24G</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预充式导管冲洗器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预充式导管冲洗器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吸头</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一次性使用连接管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一次性吸痰管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53CM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一次性使用吸氧管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1.8m</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79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负压引流袋</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3000ml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引流管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F12-F28</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81</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小儿胃管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小儿吸痰管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一次性使用吸痰管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一次性使用胃管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废液收集器</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一次性导尿管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F10-F16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鼻腔冲洗球</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咬口</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带绳</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89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医用橡胶检查手套</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灭菌橡胶外科手套</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6.5#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91</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体腔器械导入润滑剂</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体腔器械导入润滑剂</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8ML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一次性使用负压引流护创材料包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15*10*1.0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中心静脉导管包</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双腔</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营养胃管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10#-16#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一次性使用内窥镜注射针</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一次性使用电圈套器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结扎血管夹</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大，中，小</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99</w:t>
            </w:r>
          </w:p>
        </w:tc>
        <w:tc>
          <w:tcPr>
            <w:tcW w:w="24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一次性使用套管穿刺器</w:t>
            </w:r>
          </w:p>
        </w:tc>
        <w:tc>
          <w:tcPr>
            <w:tcW w:w="2080" w:type="dxa"/>
            <w:vAlign w:val="bottom"/>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安全套</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透明</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盒</w:t>
            </w:r>
          </w:p>
        </w:tc>
        <w:tc>
          <w:tcPr>
            <w:tcW w:w="998" w:type="dxa"/>
            <w:vAlign w:val="center"/>
          </w:tcPr>
          <w:p>
            <w:pPr>
              <w:jc w:val="center"/>
              <w:rPr>
                <w:rFonts w:ascii="宋体" w:hAnsi="宋体" w:cs="宋体"/>
                <w:color w:val="000000"/>
                <w:sz w:val="18"/>
                <w:szCs w:val="18"/>
              </w:rPr>
            </w:pPr>
          </w:p>
        </w:tc>
        <w:tc>
          <w:tcPr>
            <w:tcW w:w="1416" w:type="dxa"/>
            <w:vAlign w:val="bottom"/>
          </w:tcPr>
          <w:p>
            <w:pPr>
              <w:jc w:val="center"/>
              <w:rPr>
                <w:rFonts w:ascii="宋体" w:hAnsi="宋体" w:cs="宋体"/>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101</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一次性使用喉镜片</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 4# 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喉罩气道导管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 4# 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套</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输尿管导管</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一次性血压袖带</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中号</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血氧饱和度传感器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成人，小儿</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一次性使用精密过滤输液器 带针</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双头5.5#-7.0#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一次性使用精密过滤输液器 带针</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单头5.5#-7.0#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鼻腔护理喷雾器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109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一次性使用无创皮肤吻合器</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MYWP-6</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复合微孔多聚糖止血粉</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0.75ml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111</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复合微孔多聚糖止血粉</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支</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112</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液体敷料</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50ml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一次性直视人流手术系统（吸引管）</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根</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桡骨腕部支具</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前臂超关节支具</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铝合金拐杖</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117</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透气型弹力腰封</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可塑腰围</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119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肩颈腕拖带</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踝骨固定带</w:t>
            </w:r>
          </w:p>
        </w:tc>
        <w:tc>
          <w:tcPr>
            <w:tcW w:w="2080" w:type="dxa"/>
            <w:vAlign w:val="center"/>
          </w:tcPr>
          <w:p>
            <w:pPr>
              <w:jc w:val="center"/>
              <w:rPr>
                <w:rFonts w:ascii="宋体" w:hAnsi="宋体" w:eastAsia="宋体" w:cs="宋体"/>
                <w:color w:val="000000"/>
                <w:kern w:val="2"/>
                <w:sz w:val="18"/>
                <w:szCs w:val="18"/>
                <w:lang w:val="en-US" w:eastAsia="zh-CN" w:bidi="ar-SA"/>
              </w:rPr>
            </w:pP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121</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小腿超踝固定带</w:t>
            </w:r>
          </w:p>
        </w:tc>
        <w:tc>
          <w:tcPr>
            <w:tcW w:w="2080" w:type="dxa"/>
            <w:shd w:val="clear" w:color="auto" w:fill="FFFFFF"/>
            <w:vAlign w:val="center"/>
          </w:tcPr>
          <w:p>
            <w:pPr>
              <w:jc w:val="center"/>
              <w:rPr>
                <w:rFonts w:ascii="宋体" w:hAnsi="宋体" w:eastAsia="宋体" w:cs="宋体"/>
                <w:color w:val="000000"/>
                <w:kern w:val="2"/>
                <w:sz w:val="18"/>
                <w:szCs w:val="18"/>
                <w:lang w:val="en-US" w:eastAsia="zh-CN" w:bidi="ar-SA"/>
              </w:rPr>
            </w:pP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shd w:val="clear" w:color="auto" w:fill="auto"/>
            <w:vAlign w:val="center"/>
          </w:tcPr>
          <w:p>
            <w:pPr>
              <w:jc w:val="center"/>
              <w:rPr>
                <w:rFonts w:ascii="宋体" w:hAnsi="宋体" w:cs="宋体"/>
                <w:color w:val="000000"/>
                <w:sz w:val="18"/>
                <w:szCs w:val="18"/>
              </w:rPr>
            </w:pPr>
            <w:r>
              <w:rPr>
                <w:rFonts w:hint="eastAsia"/>
                <w:color w:val="000000"/>
                <w:sz w:val="18"/>
                <w:szCs w:val="18"/>
              </w:rPr>
              <w:t>122</w:t>
            </w:r>
          </w:p>
        </w:tc>
        <w:tc>
          <w:tcPr>
            <w:tcW w:w="2444"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高分子夹板</w:t>
            </w:r>
          </w:p>
        </w:tc>
        <w:tc>
          <w:tcPr>
            <w:tcW w:w="2080" w:type="dxa"/>
            <w:shd w:val="clear" w:color="auto" w:fill="auto"/>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12.5*115</w:t>
            </w:r>
          </w:p>
        </w:tc>
        <w:tc>
          <w:tcPr>
            <w:tcW w:w="609" w:type="dxa"/>
            <w:shd w:val="clear" w:color="auto" w:fill="FFFFFF"/>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shd w:val="clear" w:color="auto" w:fill="FFFFFF"/>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123</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高分子夹板</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10*75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124</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高分子绷带</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12.5*360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卷</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125</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高分子绷带</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10*360</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卷</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126</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高分子夹板</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12.5*75</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127</w:t>
            </w:r>
          </w:p>
        </w:tc>
        <w:tc>
          <w:tcPr>
            <w:tcW w:w="24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电切环</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各型</w:t>
            </w:r>
          </w:p>
        </w:tc>
        <w:tc>
          <w:tcPr>
            <w:tcW w:w="609" w:type="dxa"/>
            <w:vAlign w:val="center"/>
          </w:tcPr>
          <w:p>
            <w:pPr>
              <w:jc w:val="center"/>
              <w:rPr>
                <w:rFonts w:ascii="宋体" w:hAnsi="宋体" w:eastAsia="宋体" w:cs="宋体"/>
                <w:color w:val="000000"/>
                <w:kern w:val="2"/>
                <w:sz w:val="18"/>
                <w:szCs w:val="18"/>
                <w:lang w:val="en-US" w:eastAsia="zh-CN" w:bidi="ar-SA"/>
              </w:rPr>
            </w:pP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128</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医用可降解防术后粘连壳聚糖</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3ML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129</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医用可降解防术后粘连壳聚糖</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5ML</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130</w:t>
            </w:r>
          </w:p>
        </w:tc>
        <w:tc>
          <w:tcPr>
            <w:tcW w:w="2444"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止血海绵</w:t>
            </w:r>
          </w:p>
        </w:tc>
        <w:tc>
          <w:tcPr>
            <w:tcW w:w="2080"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MHC-3型</w:t>
            </w:r>
          </w:p>
        </w:tc>
        <w:tc>
          <w:tcPr>
            <w:tcW w:w="609" w:type="dxa"/>
            <w:vAlign w:val="center"/>
          </w:tcPr>
          <w:p>
            <w:pPr>
              <w:jc w:val="center"/>
              <w:rPr>
                <w:rFonts w:ascii="宋体" w:hAnsi="宋体" w:eastAsia="宋体" w:cs="宋体"/>
                <w:color w:val="000000"/>
                <w:kern w:val="2"/>
                <w:sz w:val="18"/>
                <w:szCs w:val="18"/>
                <w:lang w:val="en-US" w:eastAsia="zh-CN" w:bidi="ar-SA"/>
              </w:rPr>
            </w:pPr>
            <w:r>
              <w:rPr>
                <w:rFonts w:hint="eastAsia"/>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131</w:t>
            </w:r>
          </w:p>
        </w:tc>
        <w:tc>
          <w:tcPr>
            <w:tcW w:w="2444" w:type="dxa"/>
            <w:vAlign w:val="center"/>
          </w:tcPr>
          <w:p>
            <w:pPr>
              <w:jc w:val="center"/>
              <w:rPr>
                <w:rFonts w:ascii="微软雅黑" w:hAnsi="微软雅黑" w:eastAsia="微软雅黑" w:cs="宋体"/>
                <w:color w:val="000000"/>
                <w:kern w:val="2"/>
                <w:sz w:val="18"/>
                <w:szCs w:val="18"/>
                <w:lang w:val="en-US" w:eastAsia="zh-CN" w:bidi="ar-SA"/>
              </w:rPr>
            </w:pPr>
            <w:r>
              <w:rPr>
                <w:rFonts w:hint="eastAsia" w:ascii="微软雅黑" w:hAnsi="微软雅黑" w:eastAsia="微软雅黑"/>
                <w:color w:val="000000"/>
                <w:sz w:val="18"/>
                <w:szCs w:val="18"/>
              </w:rPr>
              <w:t>组织固定液试剂盒</w:t>
            </w:r>
          </w:p>
        </w:tc>
        <w:tc>
          <w:tcPr>
            <w:tcW w:w="2080" w:type="dxa"/>
            <w:vAlign w:val="center"/>
          </w:tcPr>
          <w:p>
            <w:pPr>
              <w:jc w:val="center"/>
              <w:rPr>
                <w:rFonts w:ascii="Tahoma" w:hAnsi="Tahoma" w:eastAsia="宋体" w:cs="Tahoma"/>
                <w:color w:val="000000"/>
                <w:kern w:val="2"/>
                <w:sz w:val="18"/>
                <w:szCs w:val="18"/>
                <w:lang w:val="en-US" w:eastAsia="zh-CN" w:bidi="ar-SA"/>
              </w:rPr>
            </w:pPr>
            <w:r>
              <w:rPr>
                <w:rFonts w:ascii="Tahoma" w:hAnsi="Tahoma" w:cs="Tahoma"/>
                <w:color w:val="000000"/>
                <w:sz w:val="18"/>
                <w:szCs w:val="18"/>
              </w:rPr>
              <w:t>10ml</w:t>
            </w:r>
          </w:p>
        </w:tc>
        <w:tc>
          <w:tcPr>
            <w:tcW w:w="609" w:type="dxa"/>
            <w:vAlign w:val="center"/>
          </w:tcPr>
          <w:p>
            <w:pPr>
              <w:jc w:val="center"/>
              <w:rPr>
                <w:rFonts w:ascii="微软雅黑" w:hAnsi="微软雅黑" w:eastAsia="微软雅黑" w:cs="宋体"/>
                <w:color w:val="000000"/>
                <w:kern w:val="2"/>
                <w:sz w:val="18"/>
                <w:szCs w:val="18"/>
                <w:lang w:val="en-US" w:eastAsia="zh-CN" w:bidi="ar-SA"/>
              </w:rPr>
            </w:pPr>
            <w:r>
              <w:rPr>
                <w:rFonts w:hint="eastAsia" w:ascii="微软雅黑" w:hAnsi="微软雅黑" w:eastAsia="微软雅黑"/>
                <w:color w:val="000000"/>
                <w:sz w:val="18"/>
                <w:szCs w:val="18"/>
              </w:rPr>
              <w:t>个</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132</w:t>
            </w:r>
          </w:p>
        </w:tc>
        <w:tc>
          <w:tcPr>
            <w:tcW w:w="24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头皮夹</w:t>
            </w:r>
          </w:p>
        </w:tc>
        <w:tc>
          <w:tcPr>
            <w:tcW w:w="2080" w:type="dxa"/>
            <w:vAlign w:val="bottom"/>
          </w:tcPr>
          <w:p>
            <w:pPr>
              <w:jc w:val="center"/>
              <w:rPr>
                <w:rFonts w:ascii="宋体" w:hAnsi="宋体" w:eastAsia="宋体" w:cs="宋体"/>
                <w:color w:val="000000"/>
                <w:kern w:val="2"/>
                <w:sz w:val="18"/>
                <w:szCs w:val="18"/>
                <w:lang w:val="en-US" w:eastAsia="zh-CN" w:bidi="ar-SA"/>
              </w:rPr>
            </w:pPr>
          </w:p>
        </w:tc>
        <w:tc>
          <w:tcPr>
            <w:tcW w:w="609"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包</w:t>
            </w:r>
          </w:p>
        </w:tc>
        <w:tc>
          <w:tcPr>
            <w:tcW w:w="998" w:type="dxa"/>
            <w:vAlign w:val="center"/>
          </w:tcPr>
          <w:p>
            <w:pPr>
              <w:jc w:val="center"/>
              <w:rPr>
                <w:rFonts w:ascii="宋体" w:hAnsi="宋体" w:cs="宋体"/>
                <w:color w:val="000000"/>
                <w:sz w:val="18"/>
                <w:szCs w:val="18"/>
              </w:rPr>
            </w:pPr>
          </w:p>
        </w:tc>
        <w:tc>
          <w:tcPr>
            <w:tcW w:w="1416" w:type="dxa"/>
            <w:vAlign w:val="center"/>
          </w:tcPr>
          <w:p>
            <w:pPr>
              <w:jc w:val="center"/>
              <w:rPr>
                <w:rFonts w:ascii="Tahoma" w:hAnsi="Tahoma" w:cs="Tahoma"/>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jc w:val="center"/>
        </w:trPr>
        <w:tc>
          <w:tcPr>
            <w:tcW w:w="887" w:type="dxa"/>
            <w:vAlign w:val="center"/>
          </w:tcPr>
          <w:p>
            <w:pPr>
              <w:jc w:val="center"/>
              <w:rPr>
                <w:rFonts w:ascii="宋体" w:hAnsi="宋体" w:cs="宋体"/>
                <w:color w:val="000000"/>
                <w:sz w:val="18"/>
                <w:szCs w:val="18"/>
              </w:rPr>
            </w:pPr>
            <w:r>
              <w:rPr>
                <w:rFonts w:hint="eastAsia"/>
                <w:color w:val="000000"/>
                <w:sz w:val="18"/>
                <w:szCs w:val="18"/>
              </w:rPr>
              <w:t>133</w:t>
            </w:r>
          </w:p>
        </w:tc>
        <w:tc>
          <w:tcPr>
            <w:tcW w:w="2444"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一次性使用电凝镊</w:t>
            </w:r>
          </w:p>
        </w:tc>
        <w:tc>
          <w:tcPr>
            <w:tcW w:w="2080" w:type="dxa"/>
            <w:vAlign w:val="bottom"/>
          </w:tcPr>
          <w:p>
            <w:pPr>
              <w:jc w:val="center"/>
              <w:rPr>
                <w:rFonts w:ascii="宋体" w:hAnsi="宋体" w:eastAsia="宋体" w:cs="宋体"/>
                <w:color w:val="000000"/>
                <w:kern w:val="2"/>
                <w:sz w:val="18"/>
                <w:szCs w:val="18"/>
                <w:lang w:val="en-US" w:eastAsia="zh-CN" w:bidi="ar-SA"/>
              </w:rPr>
            </w:pPr>
          </w:p>
        </w:tc>
        <w:tc>
          <w:tcPr>
            <w:tcW w:w="609" w:type="dxa"/>
            <w:vAlign w:val="bottom"/>
          </w:tcPr>
          <w:p>
            <w:pPr>
              <w:jc w:val="center"/>
              <w:rPr>
                <w:rFonts w:ascii="宋体" w:hAnsi="宋体" w:eastAsia="宋体" w:cs="宋体"/>
                <w:color w:val="000000"/>
                <w:kern w:val="2"/>
                <w:sz w:val="18"/>
                <w:szCs w:val="18"/>
                <w:lang w:val="en-US" w:eastAsia="zh-CN" w:bidi="ar-SA"/>
              </w:rPr>
            </w:pPr>
            <w:r>
              <w:rPr>
                <w:rFonts w:hint="eastAsia"/>
                <w:color w:val="000000"/>
                <w:sz w:val="18"/>
                <w:szCs w:val="18"/>
              </w:rPr>
              <w:t>把</w:t>
            </w:r>
          </w:p>
        </w:tc>
        <w:tc>
          <w:tcPr>
            <w:tcW w:w="998" w:type="dxa"/>
            <w:vAlign w:val="center"/>
          </w:tcPr>
          <w:p>
            <w:pPr>
              <w:jc w:val="center"/>
              <w:rPr>
                <w:rFonts w:ascii="宋体" w:hAnsi="宋体" w:cs="宋体"/>
                <w:color w:val="000000"/>
                <w:sz w:val="18"/>
                <w:szCs w:val="18"/>
              </w:rPr>
            </w:pPr>
          </w:p>
        </w:tc>
        <w:tc>
          <w:tcPr>
            <w:tcW w:w="1416" w:type="dxa"/>
            <w:vAlign w:val="bottom"/>
          </w:tcPr>
          <w:p>
            <w:pPr>
              <w:jc w:val="center"/>
              <w:rPr>
                <w:rFonts w:ascii="宋体" w:hAnsi="宋体" w:cs="宋体"/>
                <w:color w:val="000000"/>
                <w:sz w:val="18"/>
                <w:szCs w:val="18"/>
              </w:rPr>
            </w:pPr>
          </w:p>
        </w:tc>
        <w:tc>
          <w:tcPr>
            <w:tcW w:w="1242" w:type="dxa"/>
            <w:vAlign w:val="center"/>
          </w:tcPr>
          <w:p>
            <w:pPr>
              <w:jc w:val="center"/>
              <w:rPr>
                <w:rFonts w:ascii="宋体" w:hAnsi="宋体" w:cs="宋体"/>
                <w:color w:val="000000"/>
                <w:sz w:val="18"/>
                <w:szCs w:val="18"/>
              </w:rPr>
            </w:pPr>
          </w:p>
        </w:tc>
        <w:tc>
          <w:tcPr>
            <w:tcW w:w="1134" w:type="dxa"/>
          </w:tcPr>
          <w:p>
            <w:pPr>
              <w:jc w:val="center"/>
              <w:rPr>
                <w:color w:val="000000"/>
                <w:sz w:val="18"/>
                <w:szCs w:val="18"/>
              </w:rPr>
            </w:pPr>
          </w:p>
        </w:tc>
      </w:tr>
    </w:tbl>
    <w:p>
      <w:pPr>
        <w:pStyle w:val="8"/>
        <w:spacing w:before="0" w:beforeAutospacing="0" w:after="0" w:afterAutospacing="0" w:line="480" w:lineRule="exact"/>
        <w:rPr>
          <w:rFonts w:asciiTheme="minorEastAsia" w:hAnsiTheme="minorEastAsia" w:eastAsiaTheme="minorEastAsia"/>
          <w:b/>
          <w:bCs/>
        </w:rPr>
      </w:pPr>
      <w:bookmarkStart w:id="0" w:name="_GoBack"/>
      <w:bookmarkEnd w:id="0"/>
      <w:r>
        <w:rPr>
          <w:rFonts w:hint="eastAsia" w:asciiTheme="minorEastAsia" w:hAnsiTheme="minorEastAsia" w:eastAsiaTheme="minorEastAsia"/>
          <w:b/>
          <w:bCs/>
        </w:rPr>
        <w:t>九、投标文件格式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1、投标者需将投标资料密封在档案袋内，密封袋封面应分别写明招标人和项目名称，并注明“开标时间以前不得开封”字样，加盖公章。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2、投标文件：正本一份，副本四份。装订方式为胶装。（正本彩印,副本提供复印件加盖骑缝章）</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3、标书封面须有以下内容</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（1）投标公司全称及正本或副本标识；</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（2）投标项目名称；</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（3）投标公司联系人及联系方式；</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（4）投标日期。</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4、标书内首页应为目录及对应页码（目录中的内容顺序应与招标文件所包含的项目一致）。</w:t>
      </w:r>
    </w:p>
    <w:p>
      <w:pPr>
        <w:snapToGrid w:val="0"/>
        <w:spacing w:line="360" w:lineRule="auto"/>
        <w:jc w:val="left"/>
        <w:rPr>
          <w:rFonts w:cs="仿宋" w:asciiTheme="minorEastAsia" w:hAnsiTheme="minorEastAsia" w:eastAsiaTheme="minorEastAsia"/>
          <w:b/>
          <w:sz w:val="24"/>
        </w:rPr>
      </w:pPr>
      <w:r>
        <w:rPr>
          <w:rFonts w:hint="eastAsia" w:cs="仿宋" w:asciiTheme="minorEastAsia" w:hAnsiTheme="minorEastAsia" w:eastAsiaTheme="minorEastAsia"/>
          <w:b/>
          <w:sz w:val="24"/>
        </w:rPr>
        <w:t>十、投标文件包含项目</w:t>
      </w:r>
    </w:p>
    <w:p>
      <w:pPr>
        <w:snapToGrid w:val="0"/>
        <w:spacing w:line="360" w:lineRule="auto"/>
        <w:jc w:val="left"/>
        <w:rPr>
          <w:rFonts w:cs="仿宋" w:asciiTheme="minorEastAsia" w:hAnsiTheme="minorEastAsia" w:eastAsiaTheme="minorEastAsia"/>
          <w:b/>
          <w:sz w:val="24"/>
        </w:rPr>
      </w:pPr>
    </w:p>
    <w:tbl>
      <w:tblPr>
        <w:tblStyle w:val="9"/>
        <w:tblW w:w="8237" w:type="dxa"/>
        <w:tblInd w:w="0" w:type="dxa"/>
        <w:tblLayout w:type="fixed"/>
        <w:tblCellMar>
          <w:top w:w="0" w:type="dxa"/>
          <w:left w:w="0" w:type="dxa"/>
          <w:bottom w:w="0" w:type="dxa"/>
          <w:right w:w="0" w:type="dxa"/>
        </w:tblCellMar>
      </w:tblPr>
      <w:tblGrid>
        <w:gridCol w:w="767"/>
        <w:gridCol w:w="1651"/>
        <w:gridCol w:w="5819"/>
      </w:tblGrid>
      <w:tr>
        <w:tblPrEx>
          <w:tblCellMar>
            <w:top w:w="0" w:type="dxa"/>
            <w:left w:w="0" w:type="dxa"/>
            <w:bottom w:w="0" w:type="dxa"/>
            <w:right w:w="0" w:type="dxa"/>
          </w:tblCellMar>
        </w:tblPrEx>
        <w:trPr>
          <w:trHeight w:val="40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序号</w:t>
            </w:r>
          </w:p>
        </w:tc>
        <w:tc>
          <w:tcPr>
            <w:tcW w:w="1651"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投标文件</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华文仿宋" w:asciiTheme="minorEastAsia" w:hAnsiTheme="minorEastAsia" w:eastAsiaTheme="minorEastAsia"/>
                <w:sz w:val="24"/>
              </w:rPr>
            </w:pPr>
            <w:r>
              <w:rPr>
                <w:rFonts w:hint="eastAsia" w:cs="华文仿宋" w:asciiTheme="minorEastAsia" w:hAnsiTheme="minorEastAsia" w:eastAsiaTheme="minorEastAsia"/>
                <w:kern w:val="0"/>
                <w:sz w:val="24"/>
              </w:rPr>
              <w:t>包含项目</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sz w:val="24"/>
              </w:rPr>
            </w:pPr>
            <w:r>
              <w:rPr>
                <w:rFonts w:hint="eastAsia" w:cs="宋体" w:asciiTheme="minorEastAsia" w:hAnsiTheme="minorEastAsia" w:eastAsiaTheme="minorEastAsia"/>
                <w:kern w:val="0"/>
                <w:sz w:val="24"/>
              </w:rPr>
              <w:t>1</w:t>
            </w:r>
          </w:p>
        </w:tc>
        <w:tc>
          <w:tcPr>
            <w:tcW w:w="1651" w:type="dxa"/>
            <w:vMerge w:val="restart"/>
            <w:tcBorders>
              <w:top w:val="single" w:color="000000" w:sz="4" w:space="0"/>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生产厂家资质</w:t>
            </w: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生产厂家营业资质</w:t>
            </w:r>
          </w:p>
        </w:tc>
      </w:tr>
      <w:tr>
        <w:tblPrEx>
          <w:tblCellMar>
            <w:top w:w="0" w:type="dxa"/>
            <w:left w:w="0" w:type="dxa"/>
            <w:bottom w:w="0" w:type="dxa"/>
            <w:right w:w="0" w:type="dxa"/>
          </w:tblCellMar>
        </w:tblPrEx>
        <w:trPr>
          <w:trHeight w:val="36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center"/>
              <w:textAlignment w:val="bottom"/>
              <w:rPr>
                <w:rFonts w:cs="宋体" w:asciiTheme="minorEastAsia" w:hAnsiTheme="minorEastAsia" w:eastAsiaTheme="minorEastAsia"/>
                <w:kern w:val="0"/>
                <w:sz w:val="24"/>
              </w:rPr>
            </w:pPr>
            <w:r>
              <w:rPr>
                <w:rFonts w:hint="eastAsia" w:cs="宋体" w:asciiTheme="minorEastAsia" w:hAnsiTheme="minorEastAsia" w:eastAsiaTheme="minorEastAsia"/>
                <w:kern w:val="0"/>
                <w:sz w:val="24"/>
              </w:rPr>
              <w:t>2</w:t>
            </w:r>
          </w:p>
        </w:tc>
        <w:tc>
          <w:tcPr>
            <w:tcW w:w="1651" w:type="dxa"/>
            <w:vMerge w:val="continue"/>
            <w:tcBorders>
              <w:left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3</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医疗器械生产企业许可证、备案凭证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4</w:t>
            </w:r>
          </w:p>
        </w:tc>
        <w:tc>
          <w:tcPr>
            <w:tcW w:w="1651" w:type="dxa"/>
            <w:vMerge w:val="continue"/>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pPr>
            <w:r>
              <w:rPr>
                <w:rFonts w:hint="eastAsia"/>
              </w:rPr>
              <w:t>5</w:t>
            </w:r>
          </w:p>
        </w:tc>
        <w:tc>
          <w:tcPr>
            <w:tcW w:w="1651" w:type="dxa"/>
            <w:tcBorders>
              <w:left w:val="single" w:color="000000" w:sz="4" w:space="0"/>
              <w:right w:val="single" w:color="000000" w:sz="4" w:space="0"/>
            </w:tcBorders>
            <w:vAlign w:val="center"/>
          </w:tcPr>
          <w:p>
            <w:pPr>
              <w:widowControl/>
              <w:jc w:val="left"/>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按照医疗器械分类标准提供投标产品的医疗器械注册证、医疗器械备案凭证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6</w:t>
            </w:r>
          </w:p>
        </w:tc>
        <w:tc>
          <w:tcPr>
            <w:tcW w:w="1651"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经销商资质</w:t>
            </w: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企业法人营业执照（三证合一）</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7</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医疗器械经营许可证、备案凭证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8</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开户许可证</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9</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生产企业出具的投标产品代理授权书（原件）</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0</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法人代表授权书</w:t>
            </w:r>
          </w:p>
        </w:tc>
      </w:tr>
      <w:tr>
        <w:tblPrEx>
          <w:tblCellMar>
            <w:top w:w="0" w:type="dxa"/>
            <w:left w:w="0" w:type="dxa"/>
            <w:bottom w:w="0" w:type="dxa"/>
            <w:right w:w="0" w:type="dxa"/>
          </w:tblCellMar>
        </w:tblPrEx>
        <w:trPr>
          <w:trHeight w:val="249"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t>1</w:t>
            </w:r>
            <w:r>
              <w:rPr>
                <w:rFonts w:hint="eastAsia"/>
              </w:rPr>
              <w:t>1</w:t>
            </w:r>
          </w:p>
        </w:tc>
        <w:tc>
          <w:tcPr>
            <w:tcW w:w="1651"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法人代表身份证复印件</w:t>
            </w:r>
          </w:p>
        </w:tc>
      </w:tr>
      <w:tr>
        <w:tblPrEx>
          <w:tblCellMar>
            <w:top w:w="0" w:type="dxa"/>
            <w:left w:w="0" w:type="dxa"/>
            <w:bottom w:w="0" w:type="dxa"/>
            <w:right w:w="0" w:type="dxa"/>
          </w:tblCellMar>
        </w:tblPrEx>
        <w:trPr>
          <w:trHeight w:val="349" w:hRule="atLeast"/>
        </w:trPr>
        <w:tc>
          <w:tcPr>
            <w:tcW w:w="767"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tcPr>
          <w:p>
            <w:pPr>
              <w:jc w:val="center"/>
            </w:pPr>
            <w:r>
              <w:t>1</w:t>
            </w:r>
            <w:r>
              <w:rPr>
                <w:rFonts w:hint="eastAsia"/>
              </w:rPr>
              <w:t>2</w:t>
            </w:r>
          </w:p>
        </w:tc>
        <w:tc>
          <w:tcPr>
            <w:tcW w:w="1651" w:type="dxa"/>
            <w:vMerge w:val="continue"/>
            <w:tcBorders>
              <w:top w:val="single" w:color="000000" w:sz="4" w:space="0"/>
              <w:left w:val="single" w:color="000000" w:sz="4" w:space="0"/>
              <w:bottom w:val="single" w:color="auto" w:sz="4" w:space="0"/>
              <w:right w:val="single" w:color="000000" w:sz="4" w:space="0"/>
            </w:tcBorders>
            <w:vAlign w:val="center"/>
          </w:tcPr>
          <w:p>
            <w:pPr>
              <w:widowControl/>
              <w:jc w:val="center"/>
              <w:rPr>
                <w:rFonts w:cs="华文仿宋" w:asciiTheme="minorEastAsia" w:hAnsiTheme="minorEastAsia" w:eastAsiaTheme="minorEastAsia"/>
                <w:kern w:val="0"/>
                <w:sz w:val="24"/>
              </w:rPr>
            </w:pPr>
          </w:p>
        </w:tc>
        <w:tc>
          <w:tcPr>
            <w:tcW w:w="5819" w:type="dxa"/>
            <w:tcBorders>
              <w:top w:val="single" w:color="000000" w:sz="4" w:space="0"/>
              <w:left w:val="single" w:color="000000" w:sz="4" w:space="0"/>
              <w:bottom w:val="single" w:color="auto"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投标代表身份证复印件</w:t>
            </w:r>
          </w:p>
        </w:tc>
      </w:tr>
      <w:tr>
        <w:tblPrEx>
          <w:tblCellMar>
            <w:top w:w="0" w:type="dxa"/>
            <w:left w:w="0" w:type="dxa"/>
            <w:bottom w:w="0" w:type="dxa"/>
            <w:right w:w="0" w:type="dxa"/>
          </w:tblCellMar>
        </w:tblPrEx>
        <w:trPr>
          <w:trHeight w:val="249" w:hRule="atLeast"/>
        </w:trPr>
        <w:tc>
          <w:tcPr>
            <w:tcW w:w="767" w:type="dxa"/>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13</w:t>
            </w:r>
          </w:p>
        </w:tc>
        <w:tc>
          <w:tcPr>
            <w:tcW w:w="7470" w:type="dxa"/>
            <w:gridSpan w:val="2"/>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售后服务承诺书</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14</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质量保证协议</w:t>
            </w:r>
          </w:p>
        </w:tc>
      </w:tr>
      <w:tr>
        <w:tblPrEx>
          <w:tblCellMar>
            <w:top w:w="0" w:type="dxa"/>
            <w:left w:w="0" w:type="dxa"/>
            <w:bottom w:w="0" w:type="dxa"/>
            <w:right w:w="0" w:type="dxa"/>
          </w:tblCellMar>
        </w:tblPrEx>
        <w:trPr>
          <w:trHeight w:val="324" w:hRule="atLeast"/>
        </w:trPr>
        <w:tc>
          <w:tcPr>
            <w:tcW w:w="7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tcPr>
          <w:p>
            <w:pPr>
              <w:jc w:val="center"/>
            </w:pPr>
            <w:r>
              <w:rPr>
                <w:rFonts w:hint="eastAsia"/>
              </w:rPr>
              <w:t>15</w:t>
            </w:r>
          </w:p>
        </w:tc>
        <w:tc>
          <w:tcPr>
            <w:tcW w:w="7470"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bottom"/>
          </w:tcPr>
          <w:p>
            <w:pPr>
              <w:widowControl/>
              <w:jc w:val="left"/>
              <w:textAlignment w:val="bottom"/>
              <w:rPr>
                <w:rFonts w:cs="华文仿宋" w:asciiTheme="minorEastAsia" w:hAnsiTheme="minorEastAsia" w:eastAsiaTheme="minorEastAsia"/>
                <w:kern w:val="0"/>
                <w:sz w:val="24"/>
              </w:rPr>
            </w:pPr>
            <w:r>
              <w:rPr>
                <w:rFonts w:hint="eastAsia" w:cs="华文仿宋" w:asciiTheme="minorEastAsia" w:hAnsiTheme="minorEastAsia" w:eastAsiaTheme="minorEastAsia"/>
                <w:kern w:val="0"/>
                <w:sz w:val="24"/>
              </w:rPr>
              <w:t>报价单</w:t>
            </w:r>
          </w:p>
        </w:tc>
      </w:tr>
    </w:tbl>
    <w:p>
      <w:pPr>
        <w:snapToGrid w:val="0"/>
        <w:spacing w:line="360" w:lineRule="auto"/>
        <w:jc w:val="left"/>
        <w:rPr>
          <w:rFonts w:asciiTheme="minorEastAsia" w:hAnsiTheme="minorEastAsia" w:eastAsiaTheme="minorEastAsia"/>
          <w:b/>
          <w:bCs/>
          <w:sz w:val="24"/>
        </w:rPr>
      </w:pPr>
    </w:p>
    <w:p>
      <w:pPr>
        <w:snapToGrid w:val="0"/>
        <w:spacing w:line="360" w:lineRule="auto"/>
        <w:jc w:val="left"/>
        <w:rPr>
          <w:rFonts w:asciiTheme="minorEastAsia" w:hAnsiTheme="minorEastAsia" w:eastAsiaTheme="minorEastAsia"/>
          <w:b/>
          <w:bCs/>
          <w:sz w:val="24"/>
        </w:rPr>
      </w:pPr>
      <w:r>
        <w:rPr>
          <w:rFonts w:hint="eastAsia" w:asciiTheme="minorEastAsia" w:hAnsiTheme="minorEastAsia" w:eastAsiaTheme="minorEastAsia"/>
          <w:b/>
          <w:bCs/>
          <w:sz w:val="24"/>
        </w:rPr>
        <w:t>十一、投标文件的递交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1、每个投标人递交1个投标文件密封袋。</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2、投标人将投标文件现场递交给招标办。</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3、投标文件有下列情况之一者将视为无效：</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（1）投标文件未密封和未按规定加盖投标人公章的。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（2）未按规定要求编制投标文件或产品目录等内容不全、字迹模糊不清、影响评标的。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（3）超过截止时间未送达投标文件的。</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（4）违反招投标法律法规规定的。</w:t>
      </w:r>
    </w:p>
    <w:p>
      <w:pPr>
        <w:snapToGrid w:val="0"/>
        <w:spacing w:line="360" w:lineRule="auto"/>
        <w:jc w:val="left"/>
        <w:rPr>
          <w:rFonts w:cs="仿宋" w:asciiTheme="minorEastAsia" w:hAnsiTheme="minorEastAsia" w:eastAsiaTheme="minorEastAsia"/>
          <w:sz w:val="24"/>
        </w:rPr>
      </w:pPr>
      <w:r>
        <w:rPr>
          <w:rFonts w:hint="eastAsia" w:asciiTheme="minorEastAsia" w:hAnsiTheme="minorEastAsia" w:eastAsiaTheme="minorEastAsia"/>
          <w:sz w:val="24"/>
        </w:rPr>
        <w:t>（5）未响应招标文件内容。</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十二、谈判与评标</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1、开标时间：2022年</w:t>
      </w:r>
      <w:r>
        <w:rPr>
          <w:rFonts w:hint="eastAsia" w:asciiTheme="minorEastAsia" w:hAnsiTheme="minorEastAsia" w:eastAsiaTheme="minorEastAsia"/>
          <w:sz w:val="24"/>
          <w:lang w:val="en-US" w:eastAsia="zh-CN"/>
        </w:rPr>
        <w:t>5</w:t>
      </w:r>
      <w:r>
        <w:rPr>
          <w:rFonts w:hint="eastAsia" w:asciiTheme="minorEastAsia" w:hAnsiTheme="minorEastAsia" w:eastAsiaTheme="minorEastAsia"/>
          <w:sz w:val="24"/>
        </w:rPr>
        <w:t>月</w:t>
      </w:r>
      <w:r>
        <w:rPr>
          <w:rFonts w:hint="eastAsia" w:asciiTheme="minorEastAsia" w:hAnsiTheme="minorEastAsia" w:eastAsiaTheme="minorEastAsia"/>
          <w:sz w:val="24"/>
          <w:lang w:val="en-US" w:eastAsia="zh-CN"/>
        </w:rPr>
        <w:t>23</w:t>
      </w:r>
      <w:r>
        <w:rPr>
          <w:rFonts w:hint="eastAsia" w:asciiTheme="minorEastAsia" w:hAnsiTheme="minorEastAsia" w:eastAsiaTheme="minorEastAsia"/>
          <w:sz w:val="24"/>
        </w:rPr>
        <w:t>日14时(如有变化电话通知)</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2、开标地点：大庆市第五医院二部机关楼二楼会议室</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3、开标会议由招标人组织并主持，投标人代表应携带法定代表人资格证明书原件和身份证件原件，非法定代表人参会应携带授权委托书原件和被授权人身份证件原件；在规定的开标时间到达会场，未按时参加开标会议的将视为自动弃权。</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4、采购小组有权对投标文件提出质疑，并请投标人给予解释；转入评标阶段时，所有投标人应回避等候定标结果。</w:t>
      </w:r>
    </w:p>
    <w:p>
      <w:pPr>
        <w:snapToGrid w:val="0"/>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5、</w:t>
      </w:r>
      <w:r>
        <w:rPr>
          <w:rFonts w:hint="eastAsia" w:cs="华文仿宋" w:asciiTheme="minorEastAsia" w:hAnsiTheme="minorEastAsia" w:eastAsiaTheme="minorEastAsia"/>
          <w:color w:val="000000"/>
          <w:sz w:val="24"/>
        </w:rPr>
        <w:t>参加投标时须持48小时内核酸阴性结果。</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十三、评标原则</w:t>
      </w:r>
    </w:p>
    <w:p>
      <w:pPr>
        <w:pStyle w:val="17"/>
        <w:spacing w:beforeAutospacing="0" w:afterAutospacing="0" w:line="450" w:lineRule="atLeast"/>
        <w:rPr>
          <w:rFonts w:asciiTheme="minorEastAsia" w:hAnsiTheme="minorEastAsia" w:eastAsiaTheme="minorEastAsia"/>
        </w:rPr>
      </w:pPr>
      <w:r>
        <w:rPr>
          <w:rFonts w:hint="eastAsia" w:asciiTheme="minorEastAsia" w:hAnsiTheme="minorEastAsia" w:eastAsiaTheme="minorEastAsia"/>
        </w:rPr>
        <w:t>1、</w:t>
      </w:r>
      <w:r>
        <w:rPr>
          <w:rFonts w:hint="eastAsia"/>
        </w:rPr>
        <w:t>签署的投标文件必须符合本招标文件的各项要求</w:t>
      </w:r>
      <w:r>
        <w:rPr>
          <w:rFonts w:hint="eastAsia" w:asciiTheme="minorEastAsia" w:hAnsiTheme="minorEastAsia" w:eastAsiaTheme="minorEastAsia"/>
        </w:rPr>
        <w:t>。</w:t>
      </w:r>
    </w:p>
    <w:p>
      <w:pPr>
        <w:pStyle w:val="17"/>
        <w:spacing w:beforeAutospacing="0" w:afterAutospacing="0" w:line="450" w:lineRule="atLeast"/>
      </w:pPr>
      <w:r>
        <w:rPr>
          <w:rFonts w:hint="eastAsia"/>
        </w:rPr>
        <w:t>2、能提供最合理的投标报价。</w:t>
      </w:r>
    </w:p>
    <w:p>
      <w:pPr>
        <w:pStyle w:val="17"/>
        <w:spacing w:beforeAutospacing="0" w:afterAutospacing="0" w:line="450" w:lineRule="atLeast"/>
        <w:rPr>
          <w:rFonts w:asciiTheme="minorEastAsia" w:hAnsiTheme="minorEastAsia" w:eastAsiaTheme="minorEastAsia"/>
        </w:rPr>
      </w:pPr>
      <w:r>
        <w:rPr>
          <w:rFonts w:hint="eastAsia"/>
        </w:rPr>
        <w:t>3、服务承诺及具体服务保证措施。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4、质量承诺及具体质量保证措施。</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5、</w:t>
      </w:r>
      <w:r>
        <w:rPr>
          <w:rFonts w:hint="eastAsia"/>
        </w:rPr>
        <w:t>在满足我院采购需求的条件下，投标报价最低者推荐为中标供应商</w:t>
      </w:r>
      <w:r>
        <w:rPr>
          <w:rFonts w:hint="eastAsia" w:asciiTheme="minorEastAsia" w:hAnsiTheme="minorEastAsia" w:eastAsiaTheme="minorEastAsia"/>
        </w:rPr>
        <w:t>。</w:t>
      </w:r>
    </w:p>
    <w:p>
      <w:pPr>
        <w:pStyle w:val="8"/>
        <w:spacing w:before="0" w:beforeAutospacing="0" w:after="0" w:afterAutospacing="0" w:line="450" w:lineRule="atLeast"/>
        <w:rPr>
          <w:rFonts w:asciiTheme="minorEastAsia" w:hAnsiTheme="minorEastAsia" w:eastAsiaTheme="minorEastAsia"/>
          <w:b/>
          <w:bCs/>
        </w:rPr>
      </w:pPr>
      <w:r>
        <w:rPr>
          <w:rFonts w:hint="eastAsia" w:asciiTheme="minorEastAsia" w:hAnsiTheme="minorEastAsia" w:eastAsiaTheme="minorEastAsia"/>
          <w:b/>
          <w:bCs/>
        </w:rPr>
        <w:t>十四、质疑答复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1、投标方可在现场提出质疑问题。</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2、技术方面问题由评委答复。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3、公平性问题由纪检答复。</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rPr>
        <w:t>4、不允许投标方查看院方任何资料。</w:t>
      </w:r>
    </w:p>
    <w:p>
      <w:pPr>
        <w:pStyle w:val="8"/>
        <w:spacing w:before="0" w:beforeAutospacing="0" w:after="0" w:afterAutospacing="0" w:line="450" w:lineRule="atLeast"/>
        <w:rPr>
          <w:rFonts w:asciiTheme="minorEastAsia" w:hAnsiTheme="minorEastAsia" w:eastAsiaTheme="minorEastAsia"/>
          <w:b/>
          <w:bCs/>
          <w:color w:val="000000" w:themeColor="text1"/>
        </w:rPr>
      </w:pPr>
      <w:r>
        <w:rPr>
          <w:rFonts w:hint="eastAsia" w:asciiTheme="minorEastAsia" w:hAnsiTheme="minorEastAsia" w:eastAsiaTheme="minorEastAsia"/>
          <w:b/>
          <w:bCs/>
          <w:color w:val="000000" w:themeColor="text1"/>
        </w:rPr>
        <w:t>十五、违约责任</w:t>
      </w:r>
    </w:p>
    <w:p>
      <w:pPr>
        <w:pStyle w:val="17"/>
        <w:spacing w:beforeAutospacing="0" w:afterAutospacing="0" w:line="450" w:lineRule="atLeast"/>
        <w:rPr>
          <w:bCs/>
          <w:color w:val="000000"/>
        </w:rPr>
      </w:pPr>
      <w:r>
        <w:rPr>
          <w:rFonts w:hint="eastAsia"/>
          <w:bCs/>
          <w:color w:val="000000"/>
        </w:rPr>
        <w:t>1、</w:t>
      </w:r>
      <w:r>
        <w:rPr>
          <w:rFonts w:hint="eastAsia"/>
          <w:color w:val="000000"/>
        </w:rPr>
        <w:t>合作方在价格、质量、数量、服务等方面出现违约行为，医院有权终止合同并追究责任。</w:t>
      </w:r>
    </w:p>
    <w:p>
      <w:pPr>
        <w:pStyle w:val="17"/>
        <w:spacing w:beforeAutospacing="0" w:afterAutospacing="0" w:line="450" w:lineRule="atLeast"/>
        <w:rPr>
          <w:color w:val="000000"/>
        </w:rPr>
      </w:pPr>
      <w:r>
        <w:rPr>
          <w:rFonts w:hint="eastAsia"/>
          <w:color w:val="000000"/>
        </w:rPr>
        <w:t>2、</w:t>
      </w:r>
      <w:r>
        <w:rPr>
          <w:rFonts w:hint="eastAsia" w:asciiTheme="minorEastAsia" w:hAnsiTheme="minorEastAsia" w:eastAsiaTheme="minorEastAsia"/>
          <w:color w:val="000000"/>
          <w:shd w:val="clear" w:color="auto" w:fill="FFFFFF"/>
        </w:rPr>
        <w:t>如中标的产品质量或服务不达标，被临床科室投诉两次以上，经核实确认后直接终止合同，相关产品重新招标。</w:t>
      </w:r>
    </w:p>
    <w:p>
      <w:pPr>
        <w:pStyle w:val="17"/>
        <w:spacing w:beforeAutospacing="0" w:afterAutospacing="0" w:line="450" w:lineRule="atLeast"/>
        <w:rPr>
          <w:color w:val="000000"/>
        </w:rPr>
      </w:pPr>
      <w:r>
        <w:rPr>
          <w:rFonts w:hint="eastAsia"/>
          <w:color w:val="000000"/>
        </w:rPr>
        <w:t>3、如在合同期内，合同与法律、法规或政府行政部门要求发生抵触，则应按法律、法规或政府行政部门要求规定执行。</w:t>
      </w:r>
    </w:p>
    <w:p>
      <w:pPr>
        <w:pStyle w:val="17"/>
        <w:spacing w:beforeAutospacing="0" w:afterAutospacing="0" w:line="450" w:lineRule="atLeast"/>
        <w:rPr>
          <w:color w:val="000000"/>
        </w:rPr>
      </w:pPr>
      <w:r>
        <w:rPr>
          <w:rFonts w:hint="eastAsia"/>
          <w:color w:val="000000"/>
        </w:rPr>
        <w:t>4、中标单位不能按时提供服务或超时提供服务而影响医院工作的，承担相关责任。</w:t>
      </w:r>
    </w:p>
    <w:p>
      <w:pPr>
        <w:pStyle w:val="8"/>
        <w:spacing w:before="0" w:beforeAutospacing="0" w:after="0" w:afterAutospacing="0" w:line="450" w:lineRule="atLeast"/>
        <w:rPr>
          <w:rFonts w:asciiTheme="minorEastAsia" w:hAnsiTheme="minorEastAsia" w:eastAsiaTheme="minorEastAsia"/>
        </w:rPr>
      </w:pPr>
      <w:r>
        <w:rPr>
          <w:rFonts w:hint="eastAsia" w:asciiTheme="minorEastAsia" w:hAnsiTheme="minorEastAsia" w:eastAsiaTheme="minorEastAsia"/>
          <w:b/>
          <w:bCs/>
          <w:color w:val="000000" w:themeColor="text1"/>
        </w:rPr>
        <w:t>十六、接到中标通知后，三日内到医院物资供应站签订合同。</w:t>
      </w:r>
    </w:p>
    <w:sectPr>
      <w:headerReference r:id="rId3" w:type="default"/>
      <w:footerReference r:id="rId4" w:type="default"/>
      <w:pgSz w:w="11906" w:h="16838"/>
      <w:pgMar w:top="1440" w:right="1797" w:bottom="1276" w:left="1797"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Tahoma">
    <w:panose1 w:val="020B0604030504040204"/>
    <w:charset w:val="00"/>
    <w:family w:val="swiss"/>
    <w:pitch w:val="default"/>
    <w:sig w:usb0="61007A87" w:usb1="80000000" w:usb2="00000008" w:usb3="00000000" w:csb0="200101FF" w:csb1="20280000"/>
  </w:font>
  <w:font w:name="微软雅黑">
    <w:panose1 w:val="020B0703020204020201"/>
    <w:charset w:val="86"/>
    <w:family w:val="swiss"/>
    <w:pitch w:val="default"/>
    <w:sig w:usb0="80000287" w:usb1="2A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仿宋">
    <w:altName w:val="微软雅黑"/>
    <w:panose1 w:val="00000000000000000000"/>
    <w:charset w:val="86"/>
    <w:family w:val="modern"/>
    <w:pitch w:val="default"/>
    <w:sig w:usb0="00000000" w:usb1="0000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shape id="_x0000_s1026" o:spid="_x0000_s1026" o:spt="202" type="#_x0000_t202" style="position:absolute;left:0pt;margin-top:0pt;height:10.35pt;width:4.55pt;mso-position-horizontal:center;mso-position-horizontal-relative:margin;mso-wrap-style:none;z-index:25165926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z4vdRNAAAAACAQAADwAAAAAAAAABACAAAAAiAAAAZHJz&#10;L2Rvd25yZXYueG1sUEsBAhQAFAAAAAgAh07iQOTG7SjTAQAApAMAAA4AAAAAAAAAAQAgAAAAHwEA&#10;AGRycy9lMm9Eb2MueG1sUEsFBgAAAAAGAAYAWQEAAGQFAAAAAA==&#10;">
          <v:path/>
          <v:fill on="f" focussize="0,0"/>
          <v:stroke on="f"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DF2CF0"/>
    <w:multiLevelType w:val="singleLevel"/>
    <w:tmpl w:val="2DDF2CF0"/>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E13F4"/>
    <w:rsid w:val="00001383"/>
    <w:rsid w:val="00015695"/>
    <w:rsid w:val="00017A17"/>
    <w:rsid w:val="00023C5B"/>
    <w:rsid w:val="00023F96"/>
    <w:rsid w:val="000258DB"/>
    <w:rsid w:val="000356E6"/>
    <w:rsid w:val="00040589"/>
    <w:rsid w:val="000468D6"/>
    <w:rsid w:val="00046E9F"/>
    <w:rsid w:val="000729AE"/>
    <w:rsid w:val="0007475A"/>
    <w:rsid w:val="00074A66"/>
    <w:rsid w:val="00092996"/>
    <w:rsid w:val="00094DF6"/>
    <w:rsid w:val="000B0244"/>
    <w:rsid w:val="000B427A"/>
    <w:rsid w:val="000B64C5"/>
    <w:rsid w:val="000C626A"/>
    <w:rsid w:val="000D029F"/>
    <w:rsid w:val="000E3E48"/>
    <w:rsid w:val="000E6914"/>
    <w:rsid w:val="00104F0D"/>
    <w:rsid w:val="0010528D"/>
    <w:rsid w:val="00110A67"/>
    <w:rsid w:val="00120A55"/>
    <w:rsid w:val="00134C75"/>
    <w:rsid w:val="00135190"/>
    <w:rsid w:val="0015701A"/>
    <w:rsid w:val="001730E1"/>
    <w:rsid w:val="0019459E"/>
    <w:rsid w:val="00194FCF"/>
    <w:rsid w:val="001A6422"/>
    <w:rsid w:val="001B4F37"/>
    <w:rsid w:val="001C274C"/>
    <w:rsid w:val="001C6233"/>
    <w:rsid w:val="001F09E0"/>
    <w:rsid w:val="001F47D4"/>
    <w:rsid w:val="002349BD"/>
    <w:rsid w:val="00254C81"/>
    <w:rsid w:val="00256287"/>
    <w:rsid w:val="00270188"/>
    <w:rsid w:val="002809C8"/>
    <w:rsid w:val="002877B9"/>
    <w:rsid w:val="002B06B0"/>
    <w:rsid w:val="002C31AD"/>
    <w:rsid w:val="002C734C"/>
    <w:rsid w:val="002D257F"/>
    <w:rsid w:val="002D4ABD"/>
    <w:rsid w:val="002D697E"/>
    <w:rsid w:val="002E1A84"/>
    <w:rsid w:val="002F5665"/>
    <w:rsid w:val="0031531E"/>
    <w:rsid w:val="00315625"/>
    <w:rsid w:val="00331251"/>
    <w:rsid w:val="00352358"/>
    <w:rsid w:val="0035699D"/>
    <w:rsid w:val="00364E23"/>
    <w:rsid w:val="00373546"/>
    <w:rsid w:val="00387F92"/>
    <w:rsid w:val="0039516A"/>
    <w:rsid w:val="00396A07"/>
    <w:rsid w:val="003A11AF"/>
    <w:rsid w:val="003B3D13"/>
    <w:rsid w:val="003B40BD"/>
    <w:rsid w:val="003C04A3"/>
    <w:rsid w:val="003C04EB"/>
    <w:rsid w:val="003C1CE7"/>
    <w:rsid w:val="003E2260"/>
    <w:rsid w:val="00407653"/>
    <w:rsid w:val="004156E3"/>
    <w:rsid w:val="00416900"/>
    <w:rsid w:val="00424576"/>
    <w:rsid w:val="00424D88"/>
    <w:rsid w:val="00440A7B"/>
    <w:rsid w:val="00461CBD"/>
    <w:rsid w:val="00484639"/>
    <w:rsid w:val="0048709A"/>
    <w:rsid w:val="004B24AD"/>
    <w:rsid w:val="004B2A6D"/>
    <w:rsid w:val="004B6026"/>
    <w:rsid w:val="004C24B3"/>
    <w:rsid w:val="004C6649"/>
    <w:rsid w:val="004D1F56"/>
    <w:rsid w:val="004E3565"/>
    <w:rsid w:val="004E3E02"/>
    <w:rsid w:val="004E4C21"/>
    <w:rsid w:val="004E6FB1"/>
    <w:rsid w:val="004F2BB8"/>
    <w:rsid w:val="004F7AD9"/>
    <w:rsid w:val="004F7B56"/>
    <w:rsid w:val="00516C9D"/>
    <w:rsid w:val="005214BA"/>
    <w:rsid w:val="00524D1A"/>
    <w:rsid w:val="00526573"/>
    <w:rsid w:val="00530862"/>
    <w:rsid w:val="0056140E"/>
    <w:rsid w:val="0056594A"/>
    <w:rsid w:val="00570B63"/>
    <w:rsid w:val="00574749"/>
    <w:rsid w:val="005831AF"/>
    <w:rsid w:val="0058425B"/>
    <w:rsid w:val="00597A83"/>
    <w:rsid w:val="005D282E"/>
    <w:rsid w:val="005D3844"/>
    <w:rsid w:val="005D54FB"/>
    <w:rsid w:val="005F1F9D"/>
    <w:rsid w:val="00605180"/>
    <w:rsid w:val="0062132E"/>
    <w:rsid w:val="00650FD5"/>
    <w:rsid w:val="00672C5D"/>
    <w:rsid w:val="00673277"/>
    <w:rsid w:val="006845BE"/>
    <w:rsid w:val="00692639"/>
    <w:rsid w:val="006A755D"/>
    <w:rsid w:val="006B0A5C"/>
    <w:rsid w:val="006D4D06"/>
    <w:rsid w:val="006F39BC"/>
    <w:rsid w:val="006F6854"/>
    <w:rsid w:val="007004AB"/>
    <w:rsid w:val="007078F9"/>
    <w:rsid w:val="00731E98"/>
    <w:rsid w:val="00732371"/>
    <w:rsid w:val="00746E5E"/>
    <w:rsid w:val="00746F31"/>
    <w:rsid w:val="0078081E"/>
    <w:rsid w:val="007958B6"/>
    <w:rsid w:val="007A1100"/>
    <w:rsid w:val="007B4DA3"/>
    <w:rsid w:val="007B51EA"/>
    <w:rsid w:val="007C38E3"/>
    <w:rsid w:val="007D6615"/>
    <w:rsid w:val="007E1215"/>
    <w:rsid w:val="007E4E32"/>
    <w:rsid w:val="007F5CAB"/>
    <w:rsid w:val="0081324C"/>
    <w:rsid w:val="00815FEB"/>
    <w:rsid w:val="0083028F"/>
    <w:rsid w:val="00837C23"/>
    <w:rsid w:val="00860910"/>
    <w:rsid w:val="00867172"/>
    <w:rsid w:val="00882D4E"/>
    <w:rsid w:val="008A633C"/>
    <w:rsid w:val="008B6F3F"/>
    <w:rsid w:val="008D0ED2"/>
    <w:rsid w:val="008F0ECF"/>
    <w:rsid w:val="008F50B6"/>
    <w:rsid w:val="00901100"/>
    <w:rsid w:val="00910388"/>
    <w:rsid w:val="009116ED"/>
    <w:rsid w:val="0091494F"/>
    <w:rsid w:val="00931E67"/>
    <w:rsid w:val="00932696"/>
    <w:rsid w:val="0094184E"/>
    <w:rsid w:val="00947B14"/>
    <w:rsid w:val="009746CE"/>
    <w:rsid w:val="00981F36"/>
    <w:rsid w:val="0098350D"/>
    <w:rsid w:val="0098774E"/>
    <w:rsid w:val="009A2808"/>
    <w:rsid w:val="009B185C"/>
    <w:rsid w:val="009F38A9"/>
    <w:rsid w:val="00A251E5"/>
    <w:rsid w:val="00A35888"/>
    <w:rsid w:val="00A373AE"/>
    <w:rsid w:val="00A54BA4"/>
    <w:rsid w:val="00A60B0B"/>
    <w:rsid w:val="00A67129"/>
    <w:rsid w:val="00A72D9B"/>
    <w:rsid w:val="00A7443E"/>
    <w:rsid w:val="00A770D8"/>
    <w:rsid w:val="00A821D0"/>
    <w:rsid w:val="00A874D1"/>
    <w:rsid w:val="00A901F8"/>
    <w:rsid w:val="00A97C2E"/>
    <w:rsid w:val="00AC5279"/>
    <w:rsid w:val="00AE0CE0"/>
    <w:rsid w:val="00AE1D02"/>
    <w:rsid w:val="00AE33E9"/>
    <w:rsid w:val="00AE6934"/>
    <w:rsid w:val="00AF1E2D"/>
    <w:rsid w:val="00AF2CAC"/>
    <w:rsid w:val="00B10387"/>
    <w:rsid w:val="00B117AA"/>
    <w:rsid w:val="00B1205A"/>
    <w:rsid w:val="00B137AF"/>
    <w:rsid w:val="00B228EF"/>
    <w:rsid w:val="00B311B7"/>
    <w:rsid w:val="00B31ADD"/>
    <w:rsid w:val="00B33AA4"/>
    <w:rsid w:val="00B34120"/>
    <w:rsid w:val="00B3744B"/>
    <w:rsid w:val="00B3794C"/>
    <w:rsid w:val="00B546BA"/>
    <w:rsid w:val="00B65BCF"/>
    <w:rsid w:val="00B878D0"/>
    <w:rsid w:val="00B95F52"/>
    <w:rsid w:val="00B966EC"/>
    <w:rsid w:val="00B969FD"/>
    <w:rsid w:val="00BA0AF3"/>
    <w:rsid w:val="00BA21AE"/>
    <w:rsid w:val="00BC2C93"/>
    <w:rsid w:val="00BD16BD"/>
    <w:rsid w:val="00BE0BCA"/>
    <w:rsid w:val="00C07095"/>
    <w:rsid w:val="00C11CB4"/>
    <w:rsid w:val="00C16621"/>
    <w:rsid w:val="00C259CC"/>
    <w:rsid w:val="00C347FD"/>
    <w:rsid w:val="00C37BE2"/>
    <w:rsid w:val="00C41EBF"/>
    <w:rsid w:val="00C572E7"/>
    <w:rsid w:val="00C60288"/>
    <w:rsid w:val="00C611DD"/>
    <w:rsid w:val="00C61ED5"/>
    <w:rsid w:val="00C630C6"/>
    <w:rsid w:val="00C65D6B"/>
    <w:rsid w:val="00C70CFB"/>
    <w:rsid w:val="00C71052"/>
    <w:rsid w:val="00C808A3"/>
    <w:rsid w:val="00C85637"/>
    <w:rsid w:val="00C914DD"/>
    <w:rsid w:val="00C92061"/>
    <w:rsid w:val="00CA080D"/>
    <w:rsid w:val="00CA480D"/>
    <w:rsid w:val="00CD3586"/>
    <w:rsid w:val="00CD40CB"/>
    <w:rsid w:val="00CD481A"/>
    <w:rsid w:val="00CE1616"/>
    <w:rsid w:val="00CE17B4"/>
    <w:rsid w:val="00CF5A00"/>
    <w:rsid w:val="00D00469"/>
    <w:rsid w:val="00D013A6"/>
    <w:rsid w:val="00D0347A"/>
    <w:rsid w:val="00D31DC7"/>
    <w:rsid w:val="00D32DAC"/>
    <w:rsid w:val="00D35A8B"/>
    <w:rsid w:val="00D45942"/>
    <w:rsid w:val="00D45F89"/>
    <w:rsid w:val="00D5307C"/>
    <w:rsid w:val="00D54FBF"/>
    <w:rsid w:val="00D65A72"/>
    <w:rsid w:val="00D80122"/>
    <w:rsid w:val="00D974A0"/>
    <w:rsid w:val="00DB2E2C"/>
    <w:rsid w:val="00DB5979"/>
    <w:rsid w:val="00DD5212"/>
    <w:rsid w:val="00DE44B0"/>
    <w:rsid w:val="00DE58C4"/>
    <w:rsid w:val="00DF0D19"/>
    <w:rsid w:val="00E0088A"/>
    <w:rsid w:val="00E208A6"/>
    <w:rsid w:val="00E30F03"/>
    <w:rsid w:val="00E36E82"/>
    <w:rsid w:val="00E508A1"/>
    <w:rsid w:val="00E61210"/>
    <w:rsid w:val="00E64EB3"/>
    <w:rsid w:val="00E80620"/>
    <w:rsid w:val="00EA64F1"/>
    <w:rsid w:val="00EB3DD5"/>
    <w:rsid w:val="00EC7C2B"/>
    <w:rsid w:val="00EE13F4"/>
    <w:rsid w:val="00EE3EAB"/>
    <w:rsid w:val="00EF2F60"/>
    <w:rsid w:val="00F11D3D"/>
    <w:rsid w:val="00F13A55"/>
    <w:rsid w:val="00F161E3"/>
    <w:rsid w:val="00F22CED"/>
    <w:rsid w:val="00F37A6B"/>
    <w:rsid w:val="00F41255"/>
    <w:rsid w:val="00F42B9B"/>
    <w:rsid w:val="00F52524"/>
    <w:rsid w:val="00F553A7"/>
    <w:rsid w:val="00F71A1B"/>
    <w:rsid w:val="00F77746"/>
    <w:rsid w:val="00F808D7"/>
    <w:rsid w:val="00F809E0"/>
    <w:rsid w:val="00F95738"/>
    <w:rsid w:val="00FB085A"/>
    <w:rsid w:val="00FC7580"/>
    <w:rsid w:val="00FC7F30"/>
    <w:rsid w:val="00FD1F65"/>
    <w:rsid w:val="00FE0C6E"/>
    <w:rsid w:val="00FF2477"/>
    <w:rsid w:val="01923454"/>
    <w:rsid w:val="020D020A"/>
    <w:rsid w:val="02572091"/>
    <w:rsid w:val="036A24D7"/>
    <w:rsid w:val="03C5776D"/>
    <w:rsid w:val="04813ACB"/>
    <w:rsid w:val="04EC582C"/>
    <w:rsid w:val="0571015E"/>
    <w:rsid w:val="05DA5A3E"/>
    <w:rsid w:val="074C5327"/>
    <w:rsid w:val="078D1BB1"/>
    <w:rsid w:val="08E6336B"/>
    <w:rsid w:val="08F2308A"/>
    <w:rsid w:val="094D3FED"/>
    <w:rsid w:val="09D81428"/>
    <w:rsid w:val="0A723425"/>
    <w:rsid w:val="0AB4190F"/>
    <w:rsid w:val="0B3D43EC"/>
    <w:rsid w:val="0C1E312B"/>
    <w:rsid w:val="0C692972"/>
    <w:rsid w:val="0CAF0B0A"/>
    <w:rsid w:val="0D07564B"/>
    <w:rsid w:val="0D220DDB"/>
    <w:rsid w:val="0EA40437"/>
    <w:rsid w:val="0F0A1095"/>
    <w:rsid w:val="0F5B1DBC"/>
    <w:rsid w:val="10261C9C"/>
    <w:rsid w:val="116756CF"/>
    <w:rsid w:val="116A2C8E"/>
    <w:rsid w:val="13595FE6"/>
    <w:rsid w:val="14707839"/>
    <w:rsid w:val="152751AF"/>
    <w:rsid w:val="19D35DC9"/>
    <w:rsid w:val="1A52404B"/>
    <w:rsid w:val="1A90492D"/>
    <w:rsid w:val="1A9E024A"/>
    <w:rsid w:val="1ACA29D1"/>
    <w:rsid w:val="1F1A1678"/>
    <w:rsid w:val="1F371190"/>
    <w:rsid w:val="1F5A6F82"/>
    <w:rsid w:val="1FF54705"/>
    <w:rsid w:val="208F2472"/>
    <w:rsid w:val="21C625DA"/>
    <w:rsid w:val="23445D2D"/>
    <w:rsid w:val="23615460"/>
    <w:rsid w:val="23747613"/>
    <w:rsid w:val="247B2597"/>
    <w:rsid w:val="24D02F41"/>
    <w:rsid w:val="24E00DDD"/>
    <w:rsid w:val="25504E0F"/>
    <w:rsid w:val="25A65C60"/>
    <w:rsid w:val="25DA6195"/>
    <w:rsid w:val="26281C07"/>
    <w:rsid w:val="29330DF7"/>
    <w:rsid w:val="29F47ABF"/>
    <w:rsid w:val="2B88597E"/>
    <w:rsid w:val="2BFB59F1"/>
    <w:rsid w:val="2C1F2B9A"/>
    <w:rsid w:val="2C9C7DB8"/>
    <w:rsid w:val="2CB45F3B"/>
    <w:rsid w:val="2D581EC7"/>
    <w:rsid w:val="2D7517EB"/>
    <w:rsid w:val="2E4A07B3"/>
    <w:rsid w:val="316D0094"/>
    <w:rsid w:val="31A94C48"/>
    <w:rsid w:val="32321CD2"/>
    <w:rsid w:val="331C4B44"/>
    <w:rsid w:val="35057B65"/>
    <w:rsid w:val="3538296D"/>
    <w:rsid w:val="354410E5"/>
    <w:rsid w:val="36574234"/>
    <w:rsid w:val="366964B7"/>
    <w:rsid w:val="36B760B0"/>
    <w:rsid w:val="3787127A"/>
    <w:rsid w:val="386B5980"/>
    <w:rsid w:val="38802CC7"/>
    <w:rsid w:val="38883787"/>
    <w:rsid w:val="38BF4F51"/>
    <w:rsid w:val="3A924D4F"/>
    <w:rsid w:val="3AA66558"/>
    <w:rsid w:val="3AEC01E1"/>
    <w:rsid w:val="3B187370"/>
    <w:rsid w:val="3BB5427C"/>
    <w:rsid w:val="3CAC4D06"/>
    <w:rsid w:val="3E665485"/>
    <w:rsid w:val="40220240"/>
    <w:rsid w:val="424312A0"/>
    <w:rsid w:val="439D2AE4"/>
    <w:rsid w:val="43C033A1"/>
    <w:rsid w:val="44043C18"/>
    <w:rsid w:val="444D1816"/>
    <w:rsid w:val="45194719"/>
    <w:rsid w:val="46240B0E"/>
    <w:rsid w:val="46275F5A"/>
    <w:rsid w:val="46352C08"/>
    <w:rsid w:val="47303E04"/>
    <w:rsid w:val="473F2B5F"/>
    <w:rsid w:val="48FF6E54"/>
    <w:rsid w:val="4A104B25"/>
    <w:rsid w:val="4A1411BB"/>
    <w:rsid w:val="4B652FF4"/>
    <w:rsid w:val="4BD81567"/>
    <w:rsid w:val="4C651191"/>
    <w:rsid w:val="4CE4330A"/>
    <w:rsid w:val="4D0516B3"/>
    <w:rsid w:val="4DAD16F6"/>
    <w:rsid w:val="4EFB6494"/>
    <w:rsid w:val="4F3A4C55"/>
    <w:rsid w:val="519F6F40"/>
    <w:rsid w:val="52952C1E"/>
    <w:rsid w:val="52CF37E5"/>
    <w:rsid w:val="531D4093"/>
    <w:rsid w:val="53B060C3"/>
    <w:rsid w:val="54056B94"/>
    <w:rsid w:val="54341AC5"/>
    <w:rsid w:val="5467502C"/>
    <w:rsid w:val="547C14B4"/>
    <w:rsid w:val="54BF7AD6"/>
    <w:rsid w:val="54D547F1"/>
    <w:rsid w:val="58502056"/>
    <w:rsid w:val="5A3F1405"/>
    <w:rsid w:val="5B9128FE"/>
    <w:rsid w:val="5D8553CC"/>
    <w:rsid w:val="5D8B6232"/>
    <w:rsid w:val="5E2E66F1"/>
    <w:rsid w:val="5F3C4638"/>
    <w:rsid w:val="5F4973EB"/>
    <w:rsid w:val="5FAC07FE"/>
    <w:rsid w:val="5FE61DA6"/>
    <w:rsid w:val="60123788"/>
    <w:rsid w:val="60192C7D"/>
    <w:rsid w:val="602E133A"/>
    <w:rsid w:val="61FE6238"/>
    <w:rsid w:val="622D62B6"/>
    <w:rsid w:val="62601902"/>
    <w:rsid w:val="628570D2"/>
    <w:rsid w:val="62922E73"/>
    <w:rsid w:val="637E0BE3"/>
    <w:rsid w:val="64CC507D"/>
    <w:rsid w:val="64CF1C0E"/>
    <w:rsid w:val="669B5141"/>
    <w:rsid w:val="66CD6CBE"/>
    <w:rsid w:val="66F219EB"/>
    <w:rsid w:val="679643D0"/>
    <w:rsid w:val="67B646CE"/>
    <w:rsid w:val="68CD380D"/>
    <w:rsid w:val="695A54BE"/>
    <w:rsid w:val="699904FE"/>
    <w:rsid w:val="6B9E631E"/>
    <w:rsid w:val="6BDE0052"/>
    <w:rsid w:val="6D0214C1"/>
    <w:rsid w:val="6D151B81"/>
    <w:rsid w:val="6D3D601E"/>
    <w:rsid w:val="6DD66014"/>
    <w:rsid w:val="6E225874"/>
    <w:rsid w:val="6ED90310"/>
    <w:rsid w:val="6EEA144F"/>
    <w:rsid w:val="6F77477B"/>
    <w:rsid w:val="6FC0247A"/>
    <w:rsid w:val="7124600B"/>
    <w:rsid w:val="729C27FC"/>
    <w:rsid w:val="72F070B8"/>
    <w:rsid w:val="733D5D13"/>
    <w:rsid w:val="73466C80"/>
    <w:rsid w:val="7371348B"/>
    <w:rsid w:val="73CC2195"/>
    <w:rsid w:val="740A1BD8"/>
    <w:rsid w:val="75552541"/>
    <w:rsid w:val="76C30BB1"/>
    <w:rsid w:val="77197F9C"/>
    <w:rsid w:val="772F034E"/>
    <w:rsid w:val="77951FBF"/>
    <w:rsid w:val="78012BF2"/>
    <w:rsid w:val="7A0221CB"/>
    <w:rsid w:val="7A834C72"/>
    <w:rsid w:val="7AF25F69"/>
    <w:rsid w:val="7C764383"/>
    <w:rsid w:val="7C83138E"/>
    <w:rsid w:val="7D927EB8"/>
    <w:rsid w:val="7DED2DE7"/>
    <w:rsid w:val="7E633F42"/>
    <w:rsid w:val="7E8543AF"/>
    <w:rsid w:val="7EB101DC"/>
    <w:rsid w:val="7EE525C1"/>
    <w:rsid w:val="7F4E1330"/>
    <w:rsid w:val="7F917A10"/>
    <w:rsid w:val="7FF624A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3"/>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54"/>
    <w:qFormat/>
    <w:uiPriority w:val="0"/>
    <w:pPr>
      <w:keepNext/>
      <w:keepLines/>
      <w:spacing w:before="260" w:after="260" w:line="415" w:lineRule="auto"/>
      <w:outlineLvl w:val="1"/>
    </w:pPr>
    <w:rPr>
      <w:rFonts w:ascii="Arial" w:hAnsi="Arial" w:eastAsia="黑体"/>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Date"/>
    <w:basedOn w:val="1"/>
    <w:next w:val="1"/>
    <w:link w:val="18"/>
    <w:qFormat/>
    <w:uiPriority w:val="0"/>
    <w:pPr>
      <w:ind w:left="100" w:leftChars="2500"/>
    </w:p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0"/>
    <w:pPr>
      <w:tabs>
        <w:tab w:val="center" w:pos="4153"/>
        <w:tab w:val="right" w:pos="8306"/>
      </w:tabs>
      <w:snapToGrid w:val="0"/>
      <w:jc w:val="left"/>
    </w:pPr>
    <w:rPr>
      <w:sz w:val="18"/>
      <w:szCs w:val="18"/>
    </w:rPr>
  </w:style>
  <w:style w:type="paragraph" w:styleId="7">
    <w:name w:val="header"/>
    <w:basedOn w:val="1"/>
    <w:link w:val="14"/>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FollowedHyperlink"/>
    <w:basedOn w:val="10"/>
    <w:unhideWhenUsed/>
    <w:qFormat/>
    <w:uiPriority w:val="99"/>
    <w:rPr>
      <w:color w:val="800080"/>
      <w:u w:val="single"/>
    </w:rPr>
  </w:style>
  <w:style w:type="character" w:styleId="13">
    <w:name w:val="Hyperlink"/>
    <w:basedOn w:val="10"/>
    <w:unhideWhenUsed/>
    <w:qFormat/>
    <w:uiPriority w:val="99"/>
    <w:rPr>
      <w:color w:val="0000FF"/>
      <w:u w:val="single"/>
    </w:rPr>
  </w:style>
  <w:style w:type="character" w:customStyle="1" w:styleId="14">
    <w:name w:val="页眉 Char"/>
    <w:basedOn w:val="10"/>
    <w:link w:val="7"/>
    <w:qFormat/>
    <w:uiPriority w:val="0"/>
    <w:rPr>
      <w:sz w:val="18"/>
      <w:szCs w:val="18"/>
    </w:rPr>
  </w:style>
  <w:style w:type="character" w:customStyle="1" w:styleId="15">
    <w:name w:val="页脚 Char"/>
    <w:basedOn w:val="10"/>
    <w:link w:val="6"/>
    <w:qFormat/>
    <w:uiPriority w:val="0"/>
    <w:rPr>
      <w:sz w:val="18"/>
      <w:szCs w:val="18"/>
    </w:rPr>
  </w:style>
  <w:style w:type="character" w:customStyle="1" w:styleId="16">
    <w:name w:val="批注框文本 Char"/>
    <w:basedOn w:val="10"/>
    <w:link w:val="5"/>
    <w:semiHidden/>
    <w:qFormat/>
    <w:uiPriority w:val="99"/>
    <w:rPr>
      <w:kern w:val="2"/>
      <w:sz w:val="18"/>
      <w:szCs w:val="18"/>
    </w:rPr>
  </w:style>
  <w:style w:type="paragraph" w:customStyle="1" w:styleId="17">
    <w:name w:val="普通(网站)1"/>
    <w:basedOn w:val="1"/>
    <w:qFormat/>
    <w:uiPriority w:val="0"/>
    <w:pPr>
      <w:widowControl/>
      <w:spacing w:beforeAutospacing="1" w:afterAutospacing="1"/>
      <w:jc w:val="left"/>
    </w:pPr>
    <w:rPr>
      <w:rFonts w:ascii="宋体" w:hAnsi="宋体" w:cs="宋体"/>
      <w:kern w:val="0"/>
      <w:sz w:val="24"/>
    </w:rPr>
  </w:style>
  <w:style w:type="character" w:customStyle="1" w:styleId="18">
    <w:name w:val="日期 Char"/>
    <w:basedOn w:val="10"/>
    <w:link w:val="4"/>
    <w:qFormat/>
    <w:uiPriority w:val="0"/>
    <w:rPr>
      <w:kern w:val="2"/>
      <w:sz w:val="21"/>
      <w:szCs w:val="24"/>
    </w:rPr>
  </w:style>
  <w:style w:type="paragraph" w:customStyle="1" w:styleId="19">
    <w:name w:val="font5"/>
    <w:basedOn w:val="1"/>
    <w:qFormat/>
    <w:uiPriority w:val="0"/>
    <w:pPr>
      <w:widowControl/>
      <w:spacing w:before="100" w:beforeAutospacing="1" w:after="100" w:afterAutospacing="1"/>
      <w:jc w:val="left"/>
    </w:pPr>
    <w:rPr>
      <w:rFonts w:ascii="Tahoma" w:hAnsi="Tahoma" w:cs="Tahoma"/>
      <w:color w:val="000000"/>
      <w:kern w:val="0"/>
      <w:sz w:val="18"/>
      <w:szCs w:val="18"/>
    </w:rPr>
  </w:style>
  <w:style w:type="paragraph" w:customStyle="1" w:styleId="20">
    <w:name w:val="xl63"/>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1">
    <w:name w:val="xl64"/>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2">
    <w:name w:val="xl65"/>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3">
    <w:name w:val="xl66"/>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4">
    <w:name w:val="xl67"/>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5">
    <w:name w:val="xl68"/>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26">
    <w:name w:val="xl69"/>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7">
    <w:name w:val="xl70"/>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28">
    <w:name w:val="xl71"/>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29">
    <w:name w:val="xl72"/>
    <w:basedOn w:val="1"/>
    <w:qFormat/>
    <w:uiPriority w:val="0"/>
    <w:pPr>
      <w:widowControl/>
      <w:pBdr>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0">
    <w:name w:val="xl73"/>
    <w:basedOn w:val="1"/>
    <w:qFormat/>
    <w:uiPriority w:val="0"/>
    <w:pPr>
      <w:widowControl/>
      <w:pBdr>
        <w:bottom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1">
    <w:name w:val="xl74"/>
    <w:basedOn w:val="1"/>
    <w:qFormat/>
    <w:uiPriority w:val="0"/>
    <w:pPr>
      <w:widowControl/>
      <w:pBdr>
        <w:right w:val="single" w:color="000000" w:sz="8" w:space="0"/>
      </w:pBdr>
      <w:spacing w:before="100" w:beforeAutospacing="1" w:after="100" w:afterAutospacing="1"/>
      <w:jc w:val="center"/>
      <w:textAlignment w:val="center"/>
    </w:pPr>
    <w:rPr>
      <w:rFonts w:ascii="宋体" w:hAnsi="宋体" w:cs="宋体"/>
      <w:kern w:val="0"/>
      <w:sz w:val="24"/>
    </w:rPr>
  </w:style>
  <w:style w:type="paragraph" w:customStyle="1" w:styleId="32">
    <w:name w:val="xl75"/>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kern w:val="0"/>
      <w:sz w:val="18"/>
      <w:szCs w:val="18"/>
    </w:rPr>
  </w:style>
  <w:style w:type="paragraph" w:customStyle="1" w:styleId="33">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4">
    <w:name w:val="xl77"/>
    <w:basedOn w:val="1"/>
    <w:qFormat/>
    <w:uiPriority w:val="0"/>
    <w:pPr>
      <w:widowControl/>
      <w:pBdr>
        <w:bottom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35">
    <w:name w:val="xl78"/>
    <w:basedOn w:val="1"/>
    <w:qFormat/>
    <w:uiPriority w:val="0"/>
    <w:pPr>
      <w:widowControl/>
      <w:pBdr>
        <w:bottom w:val="single" w:color="000000" w:sz="8" w:space="0"/>
        <w:right w:val="single" w:color="000000" w:sz="8" w:space="0"/>
      </w:pBdr>
      <w:spacing w:before="100" w:beforeAutospacing="1" w:after="100" w:afterAutospacing="1"/>
      <w:jc w:val="center"/>
    </w:pPr>
    <w:rPr>
      <w:rFonts w:ascii="宋体" w:hAnsi="宋体" w:cs="宋体"/>
      <w:color w:val="000000"/>
      <w:kern w:val="0"/>
      <w:sz w:val="18"/>
      <w:szCs w:val="18"/>
    </w:rPr>
  </w:style>
  <w:style w:type="paragraph" w:customStyle="1" w:styleId="36">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color w:val="000000"/>
      <w:kern w:val="0"/>
      <w:sz w:val="18"/>
      <w:szCs w:val="18"/>
    </w:rPr>
  </w:style>
  <w:style w:type="paragraph" w:customStyle="1" w:styleId="37">
    <w:name w:val="xl80"/>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8">
    <w:name w:val="xl8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39">
    <w:name w:val="xl8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0">
    <w:name w:val="xl8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1">
    <w:name w:val="xl8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2">
    <w:name w:val="xl85"/>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3">
    <w:name w:val="xl86"/>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color w:val="000000"/>
      <w:kern w:val="0"/>
      <w:sz w:val="18"/>
      <w:szCs w:val="18"/>
    </w:rPr>
  </w:style>
  <w:style w:type="paragraph" w:customStyle="1" w:styleId="44">
    <w:name w:val="xl87"/>
    <w:basedOn w:val="1"/>
    <w:qFormat/>
    <w:uiPriority w:val="0"/>
    <w:pPr>
      <w:widowControl/>
      <w:pBdr>
        <w:top w:val="single" w:color="auto" w:sz="8" w:space="0"/>
        <w:left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5">
    <w:name w:val="xl88"/>
    <w:basedOn w:val="1"/>
    <w:qFormat/>
    <w:uiPriority w:val="0"/>
    <w:pPr>
      <w:widowControl/>
      <w:pBdr>
        <w:left w:val="single" w:color="auto" w:sz="8" w:space="0"/>
        <w:bottom w:val="single" w:color="auto" w:sz="8" w:space="0"/>
        <w:right w:val="single" w:color="auto" w:sz="8" w:space="0"/>
      </w:pBdr>
      <w:spacing w:before="100" w:beforeAutospacing="1" w:after="100" w:afterAutospacing="1"/>
      <w:textAlignment w:val="center"/>
    </w:pPr>
    <w:rPr>
      <w:rFonts w:ascii="宋体" w:hAnsi="宋体" w:cs="宋体"/>
      <w:color w:val="000000"/>
      <w:kern w:val="0"/>
      <w:sz w:val="18"/>
      <w:szCs w:val="18"/>
    </w:rPr>
  </w:style>
  <w:style w:type="paragraph" w:customStyle="1" w:styleId="46">
    <w:name w:val="xl89"/>
    <w:basedOn w:val="1"/>
    <w:qFormat/>
    <w:uiPriority w:val="0"/>
    <w:pPr>
      <w:widowControl/>
      <w:pBdr>
        <w:top w:val="single" w:color="000000" w:sz="8" w:space="0"/>
        <w:left w:val="single" w:color="auto"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7">
    <w:name w:val="xl90"/>
    <w:basedOn w:val="1"/>
    <w:qFormat/>
    <w:uiPriority w:val="0"/>
    <w:pPr>
      <w:widowControl/>
      <w:pBdr>
        <w:left w:val="single" w:color="auto"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8">
    <w:name w:val="xl91"/>
    <w:basedOn w:val="1"/>
    <w:qFormat/>
    <w:uiPriority w:val="0"/>
    <w:pPr>
      <w:widowControl/>
      <w:pBdr>
        <w:top w:val="single" w:color="000000" w:sz="8" w:space="0"/>
        <w:left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49">
    <w:name w:val="xl92"/>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textAlignment w:val="center"/>
    </w:pPr>
    <w:rPr>
      <w:rFonts w:ascii="宋体" w:hAnsi="宋体" w:cs="宋体"/>
      <w:kern w:val="0"/>
      <w:sz w:val="18"/>
      <w:szCs w:val="18"/>
    </w:rPr>
  </w:style>
  <w:style w:type="paragraph" w:customStyle="1" w:styleId="50">
    <w:name w:val="xl93"/>
    <w:basedOn w:val="1"/>
    <w:qFormat/>
    <w:uiPriority w:val="0"/>
    <w:pPr>
      <w:widowControl/>
      <w:pBdr>
        <w:top w:val="single" w:color="000000" w:sz="8" w:space="0"/>
        <w:left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1">
    <w:name w:val="xl94"/>
    <w:basedOn w:val="1"/>
    <w:qFormat/>
    <w:uiPriority w:val="0"/>
    <w:pPr>
      <w:widowControl/>
      <w:pBdr>
        <w:left w:val="single" w:color="000000" w:sz="8" w:space="0"/>
        <w:bottom w:val="single" w:color="000000"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paragraph" w:customStyle="1" w:styleId="52">
    <w:name w:val="xl9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center"/>
    </w:pPr>
    <w:rPr>
      <w:rFonts w:ascii="宋体" w:hAnsi="宋体" w:cs="宋体"/>
      <w:kern w:val="0"/>
      <w:sz w:val="18"/>
      <w:szCs w:val="18"/>
    </w:rPr>
  </w:style>
  <w:style w:type="character" w:customStyle="1" w:styleId="53">
    <w:name w:val="标题 1 Char"/>
    <w:basedOn w:val="10"/>
    <w:link w:val="2"/>
    <w:qFormat/>
    <w:uiPriority w:val="0"/>
    <w:rPr>
      <w:b/>
      <w:bCs/>
      <w:kern w:val="44"/>
      <w:sz w:val="44"/>
      <w:szCs w:val="44"/>
    </w:rPr>
  </w:style>
  <w:style w:type="character" w:customStyle="1" w:styleId="54">
    <w:name w:val="标题 2 Char"/>
    <w:basedOn w:val="10"/>
    <w:link w:val="3"/>
    <w:qFormat/>
    <w:uiPriority w:val="0"/>
    <w:rPr>
      <w:rFonts w:ascii="Arial" w:hAnsi="Arial" w:eastAsia="黑体"/>
      <w:b/>
      <w:bCs/>
      <w:kern w:val="2"/>
      <w:sz w:val="32"/>
      <w:szCs w:val="32"/>
    </w:rPr>
  </w:style>
  <w:style w:type="paragraph" w:customStyle="1" w:styleId="55">
    <w:name w:val="样式1"/>
    <w:basedOn w:val="2"/>
    <w:qFormat/>
    <w:uiPriority w:val="0"/>
    <w:pPr>
      <w:keepNext w:val="0"/>
      <w:keepLines w:val="0"/>
      <w:adjustRightInd w:val="0"/>
      <w:snapToGrid w:val="0"/>
      <w:spacing w:before="0" w:after="0" w:line="360" w:lineRule="auto"/>
    </w:pPr>
    <w:rPr>
      <w:rFonts w:ascii="宋体" w:hAnsi="宋体"/>
      <w:color w:val="000000"/>
      <w:kern w:val="0"/>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FD264F-E6F7-4640-99ED-1DD9823969A2}">
  <ds:schemaRefs/>
</ds:datastoreItem>
</file>

<file path=docProps/app.xml><?xml version="1.0" encoding="utf-8"?>
<Properties xmlns="http://schemas.openxmlformats.org/officeDocument/2006/extended-properties" xmlns:vt="http://schemas.openxmlformats.org/officeDocument/2006/docPropsVTypes">
  <Template>Normal.dotm</Template>
  <Company>123xz.org</Company>
  <Pages>11</Pages>
  <Words>1340</Words>
  <Characters>7643</Characters>
  <Lines>63</Lines>
  <Paragraphs>17</Paragraphs>
  <TotalTime>0</TotalTime>
  <ScaleCrop>false</ScaleCrop>
  <LinksUpToDate>false</LinksUpToDate>
  <CharactersWithSpaces>8966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2022-04-01T05:43:00Z</dcterms:created>
  <dc:creator>lenovo</dc:creator>
  <cp:lastModifiedBy>ztb</cp:lastModifiedBy>
  <cp:lastPrinted>2022-03-14T08:12:00Z</cp:lastPrinted>
  <dcterms:modified xsi:type="dcterms:W3CDTF">2022-05-22T01:01:51Z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31E89DB0242841D889F13568FB956F29</vt:lpwstr>
  </property>
</Properties>
</file>